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outlineLvl w:val="0"/>
        <w:rPr>
          <w:rFonts w:eastAsia="仿宋"/>
          <w:b/>
          <w:sz w:val="30"/>
          <w:szCs w:val="30"/>
        </w:rPr>
      </w:pPr>
      <w:bookmarkStart w:id="0" w:name="_Toc20864"/>
      <w:bookmarkStart w:id="1" w:name="_Toc497239512"/>
      <w:r>
        <w:rPr>
          <w:rFonts w:eastAsia="仿宋"/>
          <w:b/>
          <w:sz w:val="30"/>
          <w:szCs w:val="30"/>
        </w:rPr>
        <w:t xml:space="preserve">1 </w:t>
      </w:r>
      <w:bookmarkEnd w:id="0"/>
      <w:bookmarkEnd w:id="1"/>
      <w:r>
        <w:rPr>
          <w:rFonts w:hint="eastAsia" w:eastAsia="仿宋"/>
          <w:b/>
          <w:sz w:val="30"/>
          <w:szCs w:val="30"/>
        </w:rPr>
        <w:t>项目概况</w:t>
      </w:r>
    </w:p>
    <w:p>
      <w:pPr>
        <w:pStyle w:val="2"/>
        <w:tabs>
          <w:tab w:val="right" w:pos="8306"/>
        </w:tabs>
        <w:snapToGrid w:val="0"/>
        <w:spacing w:before="0" w:after="0" w:line="360" w:lineRule="auto"/>
        <w:rPr>
          <w:rFonts w:ascii="Times New Roman" w:hAnsi="Times New Roman" w:eastAsia="仿宋"/>
          <w:sz w:val="28"/>
          <w:szCs w:val="28"/>
        </w:rPr>
      </w:pPr>
      <w:bookmarkStart w:id="2" w:name="_Toc497239513"/>
      <w:bookmarkStart w:id="3" w:name="_Toc31856"/>
      <w:r>
        <w:rPr>
          <w:rFonts w:ascii="Times New Roman" w:hAnsi="Times New Roman" w:eastAsia="仿宋"/>
          <w:sz w:val="28"/>
          <w:szCs w:val="28"/>
        </w:rPr>
        <w:t>1.1 任务由来</w:t>
      </w:r>
      <w:bookmarkEnd w:id="2"/>
      <w:bookmarkEnd w:id="3"/>
      <w:r>
        <w:rPr>
          <w:rFonts w:ascii="Times New Roman" w:hAnsi="Times New Roman" w:eastAsia="仿宋"/>
          <w:sz w:val="28"/>
          <w:szCs w:val="28"/>
        </w:rPr>
        <w:tab/>
      </w:r>
    </w:p>
    <w:p>
      <w:pPr>
        <w:autoSpaceDE w:val="0"/>
        <w:autoSpaceDN w:val="0"/>
        <w:adjustRightInd w:val="0"/>
        <w:spacing w:line="360" w:lineRule="auto"/>
        <w:ind w:firstLine="480" w:firstLineChars="200"/>
        <w:jc w:val="left"/>
        <w:rPr>
          <w:rFonts w:eastAsia="仿宋"/>
        </w:rPr>
      </w:pPr>
      <w:r>
        <w:rPr>
          <w:rFonts w:eastAsia="仿宋"/>
        </w:rPr>
        <w:t>为使《</w:t>
      </w:r>
      <w:r>
        <w:rPr>
          <w:rFonts w:hint="eastAsia" w:eastAsia="仿宋"/>
          <w:lang w:eastAsia="zh-CN"/>
        </w:rPr>
        <w:t>西藏自治区国家级有色金属产业基地</w:t>
      </w:r>
      <w:r>
        <w:rPr>
          <w:rFonts w:hint="eastAsia" w:eastAsia="仿宋"/>
        </w:rPr>
        <w:t>发展规划</w:t>
      </w:r>
      <w:r>
        <w:rPr>
          <w:rFonts w:eastAsia="仿宋"/>
        </w:rPr>
        <w:t>》</w:t>
      </w:r>
      <w:r>
        <w:rPr>
          <w:rFonts w:hint="eastAsia" w:eastAsia="仿宋"/>
        </w:rPr>
        <w:t>（以下简称《规划》）</w:t>
      </w:r>
      <w:r>
        <w:rPr>
          <w:rFonts w:eastAsia="仿宋"/>
        </w:rPr>
        <w:t>中有色金属产业步入又好又快地良性发展轨道，实施区域经济可持续发展，在开发建设的同时保护环境，按照《中华人民共和国环境保护法》、《中华人民共和国环境影响评价法》以及国务院第599号令《规划环境影响评价条例》等法律、法规及相关文件要求，</w:t>
      </w:r>
      <w:r>
        <w:rPr>
          <w:rFonts w:hint="eastAsia" w:eastAsia="仿宋"/>
          <w:lang w:eastAsia="zh-CN"/>
        </w:rPr>
        <w:t>西藏</w:t>
      </w:r>
      <w:r>
        <w:rPr>
          <w:rFonts w:hint="eastAsia" w:eastAsia="仿宋"/>
        </w:rPr>
        <w:t>自治区工业与信息化厅</w:t>
      </w:r>
      <w:r>
        <w:rPr>
          <w:rFonts w:eastAsia="仿宋"/>
        </w:rPr>
        <w:t>委托</w:t>
      </w:r>
      <w:r>
        <w:rPr>
          <w:rFonts w:hint="eastAsia" w:eastAsia="仿宋"/>
        </w:rPr>
        <w:t>我单位</w:t>
      </w:r>
      <w:r>
        <w:rPr>
          <w:rFonts w:eastAsia="仿宋"/>
        </w:rPr>
        <w:t>开展本规划的环境影响评价工作。</w:t>
      </w:r>
    </w:p>
    <w:p>
      <w:pPr>
        <w:pStyle w:val="2"/>
        <w:snapToGrid w:val="0"/>
        <w:spacing w:before="0" w:after="0" w:line="360" w:lineRule="auto"/>
        <w:rPr>
          <w:rFonts w:eastAsia="仿宋"/>
          <w:sz w:val="24"/>
          <w:szCs w:val="24"/>
        </w:rPr>
      </w:pPr>
      <w:bookmarkStart w:id="4" w:name="_Toc9096"/>
      <w:bookmarkStart w:id="5" w:name="_Toc497239522"/>
      <w:r>
        <w:rPr>
          <w:rFonts w:ascii="Times New Roman" w:hAnsi="Times New Roman" w:eastAsia="仿宋"/>
          <w:sz w:val="28"/>
          <w:szCs w:val="28"/>
        </w:rPr>
        <w:t>1.2 评价范围</w:t>
      </w:r>
      <w:bookmarkEnd w:id="4"/>
      <w:bookmarkEnd w:id="5"/>
    </w:p>
    <w:p>
      <w:pPr>
        <w:spacing w:line="360" w:lineRule="auto"/>
        <w:ind w:firstLine="600" w:firstLineChars="250"/>
        <w:rPr>
          <w:rFonts w:eastAsia="仿宋"/>
        </w:rPr>
      </w:pPr>
      <w:r>
        <w:rPr>
          <w:rFonts w:eastAsia="仿宋"/>
        </w:rPr>
        <w:t>拟议规划涉及的大部分区域，</w:t>
      </w:r>
      <w:r>
        <w:rPr>
          <w:rFonts w:hint="eastAsia" w:eastAsia="仿宋"/>
          <w:lang w:eastAsia="zh-CN"/>
        </w:rPr>
        <w:t>西藏</w:t>
      </w:r>
      <w:r>
        <w:rPr>
          <w:rFonts w:eastAsia="仿宋"/>
        </w:rPr>
        <w:t>自治区境内全部陆域、流域环境。</w:t>
      </w:r>
    </w:p>
    <w:p>
      <w:pPr>
        <w:pStyle w:val="2"/>
        <w:snapToGrid w:val="0"/>
        <w:spacing w:before="0" w:after="0" w:line="360" w:lineRule="auto"/>
        <w:rPr>
          <w:rFonts w:ascii="Times New Roman" w:hAnsi="Times New Roman" w:eastAsia="仿宋"/>
          <w:sz w:val="28"/>
          <w:szCs w:val="28"/>
        </w:rPr>
      </w:pPr>
      <w:bookmarkStart w:id="6" w:name="_Toc26066"/>
      <w:r>
        <w:rPr>
          <w:rFonts w:ascii="Times New Roman" w:hAnsi="Times New Roman" w:eastAsia="仿宋"/>
          <w:sz w:val="28"/>
          <w:szCs w:val="28"/>
        </w:rPr>
        <w:t>1.3</w:t>
      </w:r>
      <w:bookmarkEnd w:id="6"/>
      <w:r>
        <w:rPr>
          <w:rFonts w:ascii="Times New Roman" w:hAnsi="Times New Roman" w:eastAsia="仿宋"/>
          <w:sz w:val="28"/>
          <w:szCs w:val="28"/>
        </w:rPr>
        <w:t>规划</w:t>
      </w:r>
      <w:r>
        <w:rPr>
          <w:rFonts w:hint="eastAsia" w:ascii="Times New Roman" w:hAnsi="Times New Roman" w:eastAsia="仿宋"/>
          <w:sz w:val="28"/>
          <w:szCs w:val="28"/>
        </w:rPr>
        <w:t>概况</w:t>
      </w:r>
    </w:p>
    <w:p>
      <w:pPr>
        <w:pStyle w:val="3"/>
        <w:spacing w:before="0" w:after="0" w:line="360" w:lineRule="auto"/>
        <w:rPr>
          <w:rFonts w:eastAsia="仿宋"/>
          <w:sz w:val="28"/>
          <w:szCs w:val="28"/>
        </w:rPr>
      </w:pPr>
      <w:bookmarkStart w:id="7" w:name="_Toc6955"/>
      <w:r>
        <w:rPr>
          <w:rFonts w:hint="eastAsia" w:eastAsia="仿宋"/>
          <w:sz w:val="24"/>
          <w:szCs w:val="24"/>
        </w:rPr>
        <w:t>1.3</w:t>
      </w:r>
      <w:r>
        <w:rPr>
          <w:rFonts w:eastAsia="仿宋"/>
          <w:sz w:val="24"/>
          <w:szCs w:val="24"/>
        </w:rPr>
        <w:t>.1</w:t>
      </w:r>
      <w:bookmarkEnd w:id="7"/>
      <w:r>
        <w:rPr>
          <w:rFonts w:eastAsia="仿宋"/>
          <w:sz w:val="24"/>
          <w:szCs w:val="24"/>
        </w:rPr>
        <w:t>主要指标</w:t>
      </w:r>
    </w:p>
    <w:p>
      <w:pPr>
        <w:spacing w:line="360" w:lineRule="auto"/>
        <w:jc w:val="center"/>
        <w:rPr>
          <w:rFonts w:eastAsia="仿宋"/>
          <w:b/>
        </w:rPr>
      </w:pPr>
      <w:r>
        <w:rPr>
          <w:rFonts w:hint="eastAsia" w:eastAsia="仿宋"/>
          <w:b/>
        </w:rPr>
        <w:t xml:space="preserve">表1.3-1  </w:t>
      </w:r>
      <w:r>
        <w:rPr>
          <w:rFonts w:eastAsia="仿宋"/>
          <w:b/>
        </w:rPr>
        <w:t>规划指标表</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9"/>
        <w:gridCol w:w="2285"/>
        <w:gridCol w:w="851"/>
        <w:gridCol w:w="1417"/>
        <w:gridCol w:w="143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tblHeader/>
          <w:jc w:val="center"/>
        </w:trPr>
        <w:tc>
          <w:tcPr>
            <w:tcW w:w="659" w:type="dxa"/>
            <w:vAlign w:val="center"/>
          </w:tcPr>
          <w:p>
            <w:pPr>
              <w:snapToGrid w:val="0"/>
              <w:jc w:val="center"/>
              <w:rPr>
                <w:rFonts w:eastAsia="仿宋"/>
                <w:b/>
                <w:sz w:val="21"/>
                <w:szCs w:val="21"/>
              </w:rPr>
            </w:pPr>
            <w:r>
              <w:rPr>
                <w:rFonts w:eastAsia="仿宋"/>
                <w:b/>
                <w:sz w:val="21"/>
                <w:szCs w:val="21"/>
              </w:rPr>
              <w:t>序号</w:t>
            </w:r>
          </w:p>
        </w:tc>
        <w:tc>
          <w:tcPr>
            <w:tcW w:w="2285" w:type="dxa"/>
            <w:vAlign w:val="center"/>
          </w:tcPr>
          <w:p>
            <w:pPr>
              <w:snapToGrid w:val="0"/>
              <w:jc w:val="center"/>
              <w:rPr>
                <w:rFonts w:eastAsia="仿宋"/>
                <w:b/>
                <w:sz w:val="21"/>
                <w:szCs w:val="21"/>
              </w:rPr>
            </w:pPr>
            <w:r>
              <w:rPr>
                <w:rFonts w:eastAsia="仿宋"/>
                <w:b/>
                <w:sz w:val="21"/>
                <w:szCs w:val="21"/>
              </w:rPr>
              <w:t>指       标</w:t>
            </w:r>
          </w:p>
        </w:tc>
        <w:tc>
          <w:tcPr>
            <w:tcW w:w="851" w:type="dxa"/>
            <w:vAlign w:val="center"/>
          </w:tcPr>
          <w:p>
            <w:pPr>
              <w:snapToGrid w:val="0"/>
              <w:jc w:val="center"/>
              <w:rPr>
                <w:rFonts w:eastAsia="仿宋"/>
                <w:b/>
                <w:sz w:val="21"/>
                <w:szCs w:val="21"/>
              </w:rPr>
            </w:pPr>
            <w:r>
              <w:rPr>
                <w:rFonts w:eastAsia="仿宋"/>
                <w:b/>
                <w:sz w:val="21"/>
                <w:szCs w:val="21"/>
              </w:rPr>
              <w:t>单  位</w:t>
            </w:r>
          </w:p>
        </w:tc>
        <w:tc>
          <w:tcPr>
            <w:tcW w:w="1417" w:type="dxa"/>
            <w:vAlign w:val="center"/>
          </w:tcPr>
          <w:p>
            <w:pPr>
              <w:snapToGrid w:val="0"/>
              <w:jc w:val="center"/>
              <w:rPr>
                <w:rFonts w:eastAsia="仿宋"/>
                <w:b/>
                <w:sz w:val="21"/>
                <w:szCs w:val="21"/>
              </w:rPr>
            </w:pPr>
            <w:r>
              <w:rPr>
                <w:rFonts w:eastAsia="仿宋"/>
                <w:b/>
                <w:sz w:val="21"/>
                <w:szCs w:val="21"/>
              </w:rPr>
              <w:t>2020年</w:t>
            </w:r>
          </w:p>
        </w:tc>
        <w:tc>
          <w:tcPr>
            <w:tcW w:w="1435" w:type="dxa"/>
            <w:vAlign w:val="center"/>
          </w:tcPr>
          <w:p>
            <w:pPr>
              <w:snapToGrid w:val="0"/>
              <w:jc w:val="center"/>
              <w:rPr>
                <w:rFonts w:eastAsia="仿宋"/>
                <w:b/>
                <w:sz w:val="21"/>
                <w:szCs w:val="21"/>
              </w:rPr>
            </w:pPr>
            <w:r>
              <w:rPr>
                <w:rFonts w:eastAsia="仿宋"/>
                <w:b/>
                <w:sz w:val="21"/>
                <w:szCs w:val="21"/>
              </w:rPr>
              <w:t>2030年</w:t>
            </w:r>
          </w:p>
        </w:tc>
        <w:tc>
          <w:tcPr>
            <w:tcW w:w="1875" w:type="dxa"/>
            <w:vAlign w:val="center"/>
          </w:tcPr>
          <w:p>
            <w:pPr>
              <w:snapToGrid w:val="0"/>
              <w:jc w:val="center"/>
              <w:rPr>
                <w:rFonts w:eastAsia="仿宋"/>
                <w:b/>
                <w:sz w:val="21"/>
                <w:szCs w:val="21"/>
              </w:rPr>
            </w:pPr>
            <w:r>
              <w:rPr>
                <w:rFonts w:eastAsia="仿宋"/>
                <w:b/>
                <w:sz w:val="21"/>
                <w:szCs w:val="21"/>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b/>
                <w:bCs/>
                <w:sz w:val="21"/>
                <w:szCs w:val="21"/>
              </w:rPr>
            </w:pPr>
            <w:r>
              <w:rPr>
                <w:rFonts w:eastAsia="仿宋"/>
                <w:b/>
                <w:bCs/>
                <w:sz w:val="21"/>
                <w:szCs w:val="21"/>
              </w:rPr>
              <w:t>一</w:t>
            </w:r>
          </w:p>
        </w:tc>
        <w:tc>
          <w:tcPr>
            <w:tcW w:w="2285" w:type="dxa"/>
            <w:vAlign w:val="center"/>
          </w:tcPr>
          <w:p>
            <w:pPr>
              <w:snapToGrid w:val="0"/>
              <w:rPr>
                <w:rFonts w:eastAsia="仿宋"/>
                <w:b/>
                <w:bCs/>
                <w:sz w:val="21"/>
                <w:szCs w:val="21"/>
              </w:rPr>
            </w:pPr>
            <w:r>
              <w:rPr>
                <w:rFonts w:eastAsia="仿宋"/>
                <w:b/>
                <w:bCs/>
                <w:sz w:val="21"/>
                <w:szCs w:val="21"/>
              </w:rPr>
              <w:t>资源储备和开发</w:t>
            </w:r>
          </w:p>
        </w:tc>
        <w:tc>
          <w:tcPr>
            <w:tcW w:w="851" w:type="dxa"/>
            <w:vAlign w:val="center"/>
          </w:tcPr>
          <w:p>
            <w:pPr>
              <w:snapToGrid w:val="0"/>
              <w:jc w:val="center"/>
              <w:rPr>
                <w:rFonts w:eastAsia="仿宋"/>
                <w:sz w:val="21"/>
                <w:szCs w:val="21"/>
              </w:rPr>
            </w:pPr>
          </w:p>
        </w:tc>
        <w:tc>
          <w:tcPr>
            <w:tcW w:w="1417" w:type="dxa"/>
            <w:vAlign w:val="center"/>
          </w:tcPr>
          <w:p>
            <w:pPr>
              <w:snapToGrid w:val="0"/>
              <w:jc w:val="center"/>
              <w:rPr>
                <w:rFonts w:eastAsia="仿宋"/>
                <w:sz w:val="21"/>
                <w:szCs w:val="21"/>
              </w:rPr>
            </w:pPr>
          </w:p>
        </w:tc>
        <w:tc>
          <w:tcPr>
            <w:tcW w:w="1435" w:type="dxa"/>
            <w:vAlign w:val="center"/>
          </w:tcPr>
          <w:p>
            <w:pPr>
              <w:snapToGrid w:val="0"/>
              <w:jc w:val="center"/>
              <w:rPr>
                <w:rFonts w:eastAsia="仿宋"/>
                <w:sz w:val="21"/>
                <w:szCs w:val="21"/>
              </w:rPr>
            </w:pP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1</w:t>
            </w:r>
          </w:p>
        </w:tc>
        <w:tc>
          <w:tcPr>
            <w:tcW w:w="2285" w:type="dxa"/>
            <w:vAlign w:val="center"/>
          </w:tcPr>
          <w:p>
            <w:pPr>
              <w:snapToGrid w:val="0"/>
              <w:rPr>
                <w:rFonts w:eastAsia="仿宋"/>
                <w:sz w:val="21"/>
                <w:szCs w:val="21"/>
              </w:rPr>
            </w:pPr>
            <w:r>
              <w:rPr>
                <w:rFonts w:eastAsia="仿宋"/>
                <w:sz w:val="21"/>
                <w:szCs w:val="21"/>
              </w:rPr>
              <w:t>新增资源量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550</w:t>
            </w:r>
          </w:p>
        </w:tc>
        <w:tc>
          <w:tcPr>
            <w:tcW w:w="1435" w:type="dxa"/>
            <w:vAlign w:val="center"/>
          </w:tcPr>
          <w:p>
            <w:pPr>
              <w:snapToGrid w:val="0"/>
              <w:jc w:val="center"/>
              <w:rPr>
                <w:rFonts w:eastAsia="仿宋"/>
                <w:sz w:val="21"/>
                <w:szCs w:val="21"/>
              </w:rPr>
            </w:pPr>
            <w:r>
              <w:rPr>
                <w:rFonts w:eastAsia="仿宋"/>
                <w:sz w:val="21"/>
                <w:szCs w:val="21"/>
              </w:rPr>
              <w:t>1650</w:t>
            </w:r>
          </w:p>
        </w:tc>
        <w:tc>
          <w:tcPr>
            <w:tcW w:w="1875" w:type="dxa"/>
            <w:vAlign w:val="center"/>
          </w:tcPr>
          <w:p>
            <w:pPr>
              <w:snapToGrid w:val="0"/>
              <w:jc w:val="center"/>
              <w:rPr>
                <w:rFonts w:eastAsia="仿宋"/>
                <w:sz w:val="21"/>
                <w:szCs w:val="21"/>
              </w:rPr>
            </w:pPr>
            <w:r>
              <w:rPr>
                <w:rFonts w:eastAsia="仿宋"/>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p>
        </w:tc>
        <w:tc>
          <w:tcPr>
            <w:tcW w:w="2285" w:type="dxa"/>
            <w:vAlign w:val="center"/>
          </w:tcPr>
          <w:p>
            <w:pPr>
              <w:snapToGrid w:val="0"/>
              <w:rPr>
                <w:rFonts w:eastAsia="仿宋"/>
                <w:sz w:val="21"/>
                <w:szCs w:val="21"/>
              </w:rPr>
            </w:pPr>
            <w:r>
              <w:rPr>
                <w:rFonts w:eastAsia="仿宋"/>
                <w:sz w:val="21"/>
                <w:szCs w:val="21"/>
              </w:rPr>
              <w:t>其中：铜</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200</w:t>
            </w:r>
          </w:p>
        </w:tc>
        <w:tc>
          <w:tcPr>
            <w:tcW w:w="1435" w:type="dxa"/>
            <w:vAlign w:val="center"/>
          </w:tcPr>
          <w:p>
            <w:pPr>
              <w:snapToGrid w:val="0"/>
              <w:jc w:val="center"/>
              <w:rPr>
                <w:rFonts w:eastAsia="仿宋"/>
                <w:sz w:val="21"/>
                <w:szCs w:val="21"/>
              </w:rPr>
            </w:pPr>
            <w:r>
              <w:rPr>
                <w:rFonts w:eastAsia="仿宋"/>
                <w:sz w:val="21"/>
                <w:szCs w:val="21"/>
              </w:rPr>
              <w:t>650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p>
        </w:tc>
        <w:tc>
          <w:tcPr>
            <w:tcW w:w="2285" w:type="dxa"/>
            <w:vAlign w:val="center"/>
          </w:tcPr>
          <w:p>
            <w:pPr>
              <w:snapToGrid w:val="0"/>
              <w:ind w:firstLine="630" w:firstLineChars="300"/>
              <w:rPr>
                <w:rFonts w:eastAsia="仿宋"/>
                <w:sz w:val="21"/>
                <w:szCs w:val="21"/>
              </w:rPr>
            </w:pPr>
            <w:r>
              <w:rPr>
                <w:rFonts w:eastAsia="仿宋"/>
                <w:sz w:val="21"/>
                <w:szCs w:val="21"/>
              </w:rPr>
              <w:t>铅锌</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300</w:t>
            </w:r>
          </w:p>
        </w:tc>
        <w:tc>
          <w:tcPr>
            <w:tcW w:w="1435" w:type="dxa"/>
            <w:vAlign w:val="center"/>
          </w:tcPr>
          <w:p>
            <w:pPr>
              <w:snapToGrid w:val="0"/>
              <w:jc w:val="center"/>
              <w:rPr>
                <w:rFonts w:eastAsia="仿宋"/>
                <w:sz w:val="21"/>
                <w:szCs w:val="21"/>
              </w:rPr>
            </w:pPr>
            <w:r>
              <w:rPr>
                <w:rFonts w:eastAsia="仿宋"/>
                <w:sz w:val="21"/>
                <w:szCs w:val="21"/>
              </w:rPr>
              <w:t>800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p>
        </w:tc>
        <w:tc>
          <w:tcPr>
            <w:tcW w:w="2285" w:type="dxa"/>
            <w:vAlign w:val="center"/>
          </w:tcPr>
          <w:p>
            <w:pPr>
              <w:snapToGrid w:val="0"/>
              <w:ind w:firstLine="630" w:firstLineChars="300"/>
              <w:rPr>
                <w:rFonts w:eastAsia="仿宋"/>
                <w:sz w:val="21"/>
                <w:szCs w:val="21"/>
              </w:rPr>
            </w:pPr>
            <w:r>
              <w:rPr>
                <w:rFonts w:eastAsia="仿宋"/>
                <w:sz w:val="21"/>
                <w:szCs w:val="21"/>
              </w:rPr>
              <w:t>伴生金</w:t>
            </w:r>
          </w:p>
        </w:tc>
        <w:tc>
          <w:tcPr>
            <w:tcW w:w="851" w:type="dxa"/>
            <w:vAlign w:val="center"/>
          </w:tcPr>
          <w:p>
            <w:pPr>
              <w:snapToGrid w:val="0"/>
              <w:jc w:val="center"/>
              <w:rPr>
                <w:rFonts w:eastAsia="仿宋"/>
                <w:sz w:val="21"/>
                <w:szCs w:val="21"/>
              </w:rPr>
            </w:pPr>
            <w:r>
              <w:rPr>
                <w:rFonts w:eastAsia="仿宋"/>
                <w:sz w:val="21"/>
                <w:szCs w:val="21"/>
              </w:rPr>
              <w:t>吨</w:t>
            </w:r>
          </w:p>
        </w:tc>
        <w:tc>
          <w:tcPr>
            <w:tcW w:w="1417" w:type="dxa"/>
            <w:vAlign w:val="center"/>
          </w:tcPr>
          <w:p>
            <w:pPr>
              <w:snapToGrid w:val="0"/>
              <w:jc w:val="center"/>
              <w:rPr>
                <w:rFonts w:eastAsia="仿宋"/>
                <w:sz w:val="21"/>
                <w:szCs w:val="21"/>
              </w:rPr>
            </w:pPr>
            <w:r>
              <w:rPr>
                <w:rFonts w:eastAsia="仿宋"/>
                <w:sz w:val="21"/>
                <w:szCs w:val="21"/>
              </w:rPr>
              <w:t>50</w:t>
            </w:r>
          </w:p>
        </w:tc>
        <w:tc>
          <w:tcPr>
            <w:tcW w:w="1435" w:type="dxa"/>
            <w:vAlign w:val="center"/>
          </w:tcPr>
          <w:p>
            <w:pPr>
              <w:snapToGrid w:val="0"/>
              <w:jc w:val="center"/>
              <w:rPr>
                <w:rFonts w:eastAsia="仿宋"/>
                <w:sz w:val="21"/>
                <w:szCs w:val="21"/>
              </w:rPr>
            </w:pPr>
            <w:r>
              <w:rPr>
                <w:rFonts w:eastAsia="仿宋"/>
                <w:sz w:val="21"/>
                <w:szCs w:val="21"/>
              </w:rPr>
              <w:t>200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2</w:t>
            </w:r>
          </w:p>
        </w:tc>
        <w:tc>
          <w:tcPr>
            <w:tcW w:w="2285" w:type="dxa"/>
            <w:vAlign w:val="center"/>
          </w:tcPr>
          <w:p>
            <w:pPr>
              <w:snapToGrid w:val="0"/>
              <w:rPr>
                <w:rFonts w:eastAsia="仿宋"/>
                <w:sz w:val="21"/>
                <w:szCs w:val="21"/>
              </w:rPr>
            </w:pPr>
            <w:r>
              <w:rPr>
                <w:rFonts w:eastAsia="仿宋"/>
                <w:sz w:val="21"/>
                <w:szCs w:val="21"/>
              </w:rPr>
              <w:t>开采总量</w:t>
            </w:r>
          </w:p>
        </w:tc>
        <w:tc>
          <w:tcPr>
            <w:tcW w:w="851" w:type="dxa"/>
            <w:vAlign w:val="center"/>
          </w:tcPr>
          <w:p>
            <w:pPr>
              <w:snapToGrid w:val="0"/>
              <w:jc w:val="center"/>
              <w:rPr>
                <w:rFonts w:eastAsia="仿宋"/>
                <w:sz w:val="21"/>
                <w:szCs w:val="21"/>
              </w:rPr>
            </w:pPr>
            <w:r>
              <w:rPr>
                <w:rFonts w:eastAsia="仿宋"/>
                <w:sz w:val="21"/>
                <w:szCs w:val="21"/>
              </w:rPr>
              <w:t>亿吨</w:t>
            </w:r>
          </w:p>
        </w:tc>
        <w:tc>
          <w:tcPr>
            <w:tcW w:w="1417" w:type="dxa"/>
            <w:vAlign w:val="center"/>
          </w:tcPr>
          <w:p>
            <w:pPr>
              <w:snapToGrid w:val="0"/>
              <w:jc w:val="center"/>
              <w:rPr>
                <w:rFonts w:eastAsia="仿宋"/>
                <w:sz w:val="21"/>
                <w:szCs w:val="21"/>
              </w:rPr>
            </w:pPr>
            <w:r>
              <w:rPr>
                <w:rFonts w:eastAsia="仿宋"/>
                <w:sz w:val="21"/>
                <w:szCs w:val="21"/>
              </w:rPr>
              <w:t>0.</w:t>
            </w:r>
            <w:r>
              <w:rPr>
                <w:rFonts w:hint="eastAsia" w:eastAsia="仿宋"/>
                <w:sz w:val="21"/>
                <w:szCs w:val="21"/>
              </w:rPr>
              <w:t>92</w:t>
            </w:r>
          </w:p>
        </w:tc>
        <w:tc>
          <w:tcPr>
            <w:tcW w:w="1435" w:type="dxa"/>
            <w:vAlign w:val="center"/>
          </w:tcPr>
          <w:p>
            <w:pPr>
              <w:snapToGrid w:val="0"/>
              <w:jc w:val="center"/>
              <w:rPr>
                <w:rFonts w:eastAsia="仿宋"/>
                <w:sz w:val="21"/>
                <w:szCs w:val="21"/>
              </w:rPr>
            </w:pPr>
            <w:r>
              <w:rPr>
                <w:rFonts w:eastAsia="仿宋"/>
                <w:sz w:val="21"/>
                <w:szCs w:val="21"/>
              </w:rPr>
              <w:t>1.</w:t>
            </w:r>
            <w:r>
              <w:rPr>
                <w:rFonts w:hint="eastAsia" w:eastAsia="仿宋"/>
                <w:sz w:val="21"/>
                <w:szCs w:val="21"/>
              </w:rPr>
              <w:t>2</w:t>
            </w:r>
          </w:p>
        </w:tc>
        <w:tc>
          <w:tcPr>
            <w:tcW w:w="1875" w:type="dxa"/>
            <w:vAlign w:val="center"/>
          </w:tcPr>
          <w:p>
            <w:pPr>
              <w:snapToGrid w:val="0"/>
              <w:jc w:val="center"/>
              <w:rPr>
                <w:rFonts w:eastAsia="仿宋"/>
                <w:sz w:val="21"/>
                <w:szCs w:val="21"/>
              </w:rPr>
            </w:pPr>
            <w:r>
              <w:rPr>
                <w:rFonts w:eastAsia="仿宋"/>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3</w:t>
            </w:r>
          </w:p>
        </w:tc>
        <w:tc>
          <w:tcPr>
            <w:tcW w:w="2285" w:type="dxa"/>
            <w:vAlign w:val="center"/>
          </w:tcPr>
          <w:p>
            <w:pPr>
              <w:snapToGrid w:val="0"/>
              <w:rPr>
                <w:rFonts w:eastAsia="仿宋"/>
                <w:sz w:val="21"/>
                <w:szCs w:val="21"/>
              </w:rPr>
            </w:pPr>
            <w:r>
              <w:rPr>
                <w:rFonts w:eastAsia="仿宋"/>
                <w:sz w:val="21"/>
                <w:szCs w:val="21"/>
              </w:rPr>
              <w:t>铜精矿产量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1</w:t>
            </w:r>
            <w:r>
              <w:rPr>
                <w:rFonts w:hint="eastAsia" w:eastAsia="仿宋"/>
                <w:sz w:val="21"/>
                <w:szCs w:val="21"/>
              </w:rPr>
              <w:t>30</w:t>
            </w:r>
          </w:p>
        </w:tc>
        <w:tc>
          <w:tcPr>
            <w:tcW w:w="1435" w:type="dxa"/>
            <w:vAlign w:val="center"/>
          </w:tcPr>
          <w:p>
            <w:pPr>
              <w:snapToGrid w:val="0"/>
              <w:jc w:val="center"/>
              <w:rPr>
                <w:rFonts w:eastAsia="仿宋"/>
                <w:sz w:val="21"/>
                <w:szCs w:val="21"/>
              </w:rPr>
            </w:pPr>
            <w:r>
              <w:rPr>
                <w:rFonts w:eastAsia="仿宋"/>
                <w:sz w:val="21"/>
                <w:szCs w:val="21"/>
              </w:rPr>
              <w:t>220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4</w:t>
            </w:r>
          </w:p>
        </w:tc>
        <w:tc>
          <w:tcPr>
            <w:tcW w:w="2285" w:type="dxa"/>
            <w:vAlign w:val="center"/>
          </w:tcPr>
          <w:p>
            <w:pPr>
              <w:snapToGrid w:val="0"/>
              <w:rPr>
                <w:rFonts w:eastAsia="仿宋"/>
                <w:sz w:val="21"/>
                <w:szCs w:val="21"/>
              </w:rPr>
            </w:pPr>
            <w:r>
              <w:rPr>
                <w:rFonts w:eastAsia="仿宋"/>
                <w:sz w:val="21"/>
                <w:szCs w:val="21"/>
              </w:rPr>
              <w:t>钼精矿产量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2.5</w:t>
            </w:r>
          </w:p>
        </w:tc>
        <w:tc>
          <w:tcPr>
            <w:tcW w:w="1435" w:type="dxa"/>
            <w:vAlign w:val="center"/>
          </w:tcPr>
          <w:p>
            <w:pPr>
              <w:snapToGrid w:val="0"/>
              <w:jc w:val="center"/>
              <w:rPr>
                <w:rFonts w:eastAsia="仿宋"/>
                <w:sz w:val="21"/>
                <w:szCs w:val="21"/>
              </w:rPr>
            </w:pPr>
            <w:r>
              <w:rPr>
                <w:rFonts w:eastAsia="仿宋"/>
                <w:sz w:val="21"/>
                <w:szCs w:val="21"/>
              </w:rPr>
              <w:t>3.0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5</w:t>
            </w:r>
          </w:p>
        </w:tc>
        <w:tc>
          <w:tcPr>
            <w:tcW w:w="2285" w:type="dxa"/>
            <w:vAlign w:val="center"/>
          </w:tcPr>
          <w:p>
            <w:pPr>
              <w:snapToGrid w:val="0"/>
              <w:rPr>
                <w:rFonts w:eastAsia="仿宋"/>
                <w:sz w:val="21"/>
                <w:szCs w:val="21"/>
              </w:rPr>
            </w:pPr>
            <w:r>
              <w:rPr>
                <w:rFonts w:eastAsia="仿宋"/>
                <w:sz w:val="21"/>
                <w:szCs w:val="21"/>
              </w:rPr>
              <w:t>铅精矿产量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30</w:t>
            </w:r>
          </w:p>
        </w:tc>
        <w:tc>
          <w:tcPr>
            <w:tcW w:w="1435" w:type="dxa"/>
            <w:vAlign w:val="center"/>
          </w:tcPr>
          <w:p>
            <w:pPr>
              <w:snapToGrid w:val="0"/>
              <w:jc w:val="center"/>
              <w:rPr>
                <w:rFonts w:eastAsia="仿宋"/>
                <w:sz w:val="21"/>
                <w:szCs w:val="21"/>
              </w:rPr>
            </w:pPr>
            <w:r>
              <w:rPr>
                <w:rFonts w:hint="eastAsia" w:eastAsia="仿宋"/>
                <w:sz w:val="21"/>
                <w:szCs w:val="21"/>
              </w:rPr>
              <w:t>60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6</w:t>
            </w:r>
          </w:p>
        </w:tc>
        <w:tc>
          <w:tcPr>
            <w:tcW w:w="2285" w:type="dxa"/>
            <w:vAlign w:val="center"/>
          </w:tcPr>
          <w:p>
            <w:pPr>
              <w:snapToGrid w:val="0"/>
              <w:rPr>
                <w:rFonts w:eastAsia="仿宋"/>
                <w:sz w:val="21"/>
                <w:szCs w:val="21"/>
              </w:rPr>
            </w:pPr>
            <w:r>
              <w:rPr>
                <w:rFonts w:eastAsia="仿宋"/>
                <w:sz w:val="21"/>
                <w:szCs w:val="21"/>
              </w:rPr>
              <w:t>锌精矿产量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15</w:t>
            </w:r>
          </w:p>
        </w:tc>
        <w:tc>
          <w:tcPr>
            <w:tcW w:w="1435" w:type="dxa"/>
            <w:vAlign w:val="center"/>
          </w:tcPr>
          <w:p>
            <w:pPr>
              <w:snapToGrid w:val="0"/>
              <w:jc w:val="center"/>
              <w:rPr>
                <w:rFonts w:eastAsia="仿宋"/>
                <w:sz w:val="21"/>
                <w:szCs w:val="21"/>
              </w:rPr>
            </w:pPr>
            <w:r>
              <w:rPr>
                <w:rFonts w:eastAsia="仿宋"/>
                <w:sz w:val="21"/>
                <w:szCs w:val="21"/>
              </w:rPr>
              <w:t>25</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7</w:t>
            </w:r>
          </w:p>
        </w:tc>
        <w:tc>
          <w:tcPr>
            <w:tcW w:w="2285" w:type="dxa"/>
            <w:vAlign w:val="center"/>
          </w:tcPr>
          <w:p>
            <w:pPr>
              <w:snapToGrid w:val="0"/>
              <w:rPr>
                <w:rFonts w:eastAsia="仿宋"/>
                <w:sz w:val="21"/>
                <w:szCs w:val="21"/>
              </w:rPr>
            </w:pPr>
            <w:r>
              <w:rPr>
                <w:rFonts w:eastAsia="仿宋"/>
                <w:sz w:val="21"/>
                <w:szCs w:val="21"/>
              </w:rPr>
              <w:t>锑精矿产量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2</w:t>
            </w:r>
          </w:p>
        </w:tc>
        <w:tc>
          <w:tcPr>
            <w:tcW w:w="1435" w:type="dxa"/>
            <w:vAlign w:val="center"/>
          </w:tcPr>
          <w:p>
            <w:pPr>
              <w:snapToGrid w:val="0"/>
              <w:jc w:val="center"/>
              <w:rPr>
                <w:rFonts w:eastAsia="仿宋"/>
                <w:sz w:val="21"/>
                <w:szCs w:val="21"/>
              </w:rPr>
            </w:pPr>
            <w:r>
              <w:rPr>
                <w:rFonts w:hint="eastAsia" w:eastAsia="仿宋"/>
                <w:sz w:val="21"/>
                <w:szCs w:val="21"/>
              </w:rPr>
              <w:t>3</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8</w:t>
            </w:r>
          </w:p>
        </w:tc>
        <w:tc>
          <w:tcPr>
            <w:tcW w:w="2285" w:type="dxa"/>
            <w:vAlign w:val="center"/>
          </w:tcPr>
          <w:p>
            <w:pPr>
              <w:snapToGrid w:val="0"/>
              <w:rPr>
                <w:rFonts w:eastAsia="仿宋"/>
                <w:sz w:val="21"/>
                <w:szCs w:val="21"/>
              </w:rPr>
            </w:pPr>
            <w:r>
              <w:rPr>
                <w:rFonts w:eastAsia="仿宋"/>
                <w:sz w:val="21"/>
                <w:szCs w:val="21"/>
              </w:rPr>
              <w:t>碳酸锂精矿产量</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6</w:t>
            </w:r>
          </w:p>
        </w:tc>
        <w:tc>
          <w:tcPr>
            <w:tcW w:w="1435" w:type="dxa"/>
            <w:vAlign w:val="center"/>
          </w:tcPr>
          <w:p>
            <w:pPr>
              <w:snapToGrid w:val="0"/>
              <w:jc w:val="center"/>
              <w:rPr>
                <w:rFonts w:eastAsia="仿宋"/>
                <w:sz w:val="21"/>
                <w:szCs w:val="21"/>
              </w:rPr>
            </w:pPr>
            <w:r>
              <w:rPr>
                <w:rFonts w:eastAsia="仿宋"/>
                <w:sz w:val="21"/>
                <w:szCs w:val="21"/>
              </w:rPr>
              <w:t>7.5</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9</w:t>
            </w:r>
          </w:p>
        </w:tc>
        <w:tc>
          <w:tcPr>
            <w:tcW w:w="2285" w:type="dxa"/>
            <w:vAlign w:val="center"/>
          </w:tcPr>
          <w:p>
            <w:pPr>
              <w:snapToGrid w:val="0"/>
              <w:rPr>
                <w:rFonts w:eastAsia="仿宋"/>
                <w:sz w:val="21"/>
                <w:szCs w:val="21"/>
              </w:rPr>
            </w:pPr>
            <w:r>
              <w:rPr>
                <w:rFonts w:eastAsia="仿宋"/>
                <w:sz w:val="21"/>
                <w:szCs w:val="21"/>
              </w:rPr>
              <w:t>大中型企业产量比重</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85</w:t>
            </w:r>
          </w:p>
        </w:tc>
        <w:tc>
          <w:tcPr>
            <w:tcW w:w="1435" w:type="dxa"/>
            <w:vAlign w:val="center"/>
          </w:tcPr>
          <w:p>
            <w:pPr>
              <w:snapToGrid w:val="0"/>
              <w:jc w:val="center"/>
              <w:rPr>
                <w:rFonts w:eastAsia="仿宋"/>
                <w:sz w:val="21"/>
                <w:szCs w:val="21"/>
              </w:rPr>
            </w:pPr>
            <w:r>
              <w:rPr>
                <w:rFonts w:eastAsia="仿宋"/>
                <w:sz w:val="21"/>
                <w:szCs w:val="21"/>
              </w:rPr>
              <w:t>95</w:t>
            </w:r>
          </w:p>
        </w:tc>
        <w:tc>
          <w:tcPr>
            <w:tcW w:w="1875" w:type="dxa"/>
            <w:vAlign w:val="center"/>
          </w:tcPr>
          <w:p>
            <w:pPr>
              <w:snapToGrid w:val="0"/>
              <w:jc w:val="center"/>
              <w:rPr>
                <w:rFonts w:eastAsia="仿宋"/>
                <w:sz w:val="21"/>
                <w:szCs w:val="21"/>
              </w:rPr>
            </w:pPr>
            <w:r>
              <w:rPr>
                <w:rFonts w:eastAsia="仿宋"/>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10</w:t>
            </w:r>
          </w:p>
        </w:tc>
        <w:tc>
          <w:tcPr>
            <w:tcW w:w="2285" w:type="dxa"/>
            <w:vAlign w:val="center"/>
          </w:tcPr>
          <w:p>
            <w:pPr>
              <w:snapToGrid w:val="0"/>
              <w:rPr>
                <w:rFonts w:eastAsia="仿宋"/>
                <w:sz w:val="21"/>
                <w:szCs w:val="21"/>
              </w:rPr>
            </w:pPr>
            <w:r>
              <w:rPr>
                <w:rFonts w:eastAsia="仿宋"/>
                <w:sz w:val="21"/>
                <w:szCs w:val="21"/>
              </w:rPr>
              <w:t>三率</w:t>
            </w:r>
          </w:p>
        </w:tc>
        <w:tc>
          <w:tcPr>
            <w:tcW w:w="851" w:type="dxa"/>
            <w:vAlign w:val="center"/>
          </w:tcPr>
          <w:p>
            <w:pPr>
              <w:snapToGrid w:val="0"/>
              <w:jc w:val="center"/>
              <w:rPr>
                <w:rFonts w:eastAsia="仿宋"/>
                <w:sz w:val="21"/>
                <w:szCs w:val="21"/>
              </w:rPr>
            </w:pPr>
          </w:p>
        </w:tc>
        <w:tc>
          <w:tcPr>
            <w:tcW w:w="1417" w:type="dxa"/>
            <w:vAlign w:val="center"/>
          </w:tcPr>
          <w:p>
            <w:pPr>
              <w:snapToGrid w:val="0"/>
              <w:jc w:val="center"/>
              <w:rPr>
                <w:rFonts w:eastAsia="仿宋"/>
                <w:sz w:val="21"/>
                <w:szCs w:val="21"/>
              </w:rPr>
            </w:pPr>
            <w:r>
              <w:rPr>
                <w:rFonts w:eastAsia="仿宋"/>
                <w:sz w:val="21"/>
                <w:szCs w:val="21"/>
              </w:rPr>
              <w:t>符合国土部</w:t>
            </w:r>
          </w:p>
          <w:p>
            <w:pPr>
              <w:snapToGrid w:val="0"/>
              <w:jc w:val="center"/>
              <w:rPr>
                <w:rFonts w:eastAsia="仿宋"/>
                <w:sz w:val="21"/>
                <w:szCs w:val="21"/>
              </w:rPr>
            </w:pPr>
            <w:r>
              <w:rPr>
                <w:rFonts w:eastAsia="仿宋"/>
                <w:sz w:val="21"/>
                <w:szCs w:val="21"/>
              </w:rPr>
              <w:t>指标要求</w:t>
            </w:r>
          </w:p>
        </w:tc>
        <w:tc>
          <w:tcPr>
            <w:tcW w:w="1435" w:type="dxa"/>
            <w:vAlign w:val="center"/>
          </w:tcPr>
          <w:p>
            <w:pPr>
              <w:snapToGrid w:val="0"/>
              <w:jc w:val="center"/>
              <w:rPr>
                <w:rFonts w:eastAsia="仿宋"/>
                <w:sz w:val="21"/>
                <w:szCs w:val="21"/>
              </w:rPr>
            </w:pPr>
            <w:r>
              <w:rPr>
                <w:rFonts w:eastAsia="仿宋"/>
                <w:sz w:val="21"/>
                <w:szCs w:val="21"/>
              </w:rPr>
              <w:t>符合国土部</w:t>
            </w:r>
          </w:p>
          <w:p>
            <w:pPr>
              <w:snapToGrid w:val="0"/>
              <w:jc w:val="center"/>
              <w:rPr>
                <w:rFonts w:eastAsia="仿宋"/>
                <w:sz w:val="21"/>
                <w:szCs w:val="21"/>
              </w:rPr>
            </w:pPr>
            <w:r>
              <w:rPr>
                <w:rFonts w:eastAsia="仿宋"/>
                <w:sz w:val="21"/>
                <w:szCs w:val="21"/>
              </w:rPr>
              <w:t>指标要求</w:t>
            </w:r>
          </w:p>
        </w:tc>
        <w:tc>
          <w:tcPr>
            <w:tcW w:w="1875" w:type="dxa"/>
            <w:vAlign w:val="center"/>
          </w:tcPr>
          <w:p>
            <w:pPr>
              <w:snapToGrid w:val="0"/>
              <w:jc w:val="center"/>
              <w:rPr>
                <w:rFonts w:eastAsia="仿宋"/>
                <w:sz w:val="21"/>
                <w:szCs w:val="21"/>
              </w:rPr>
            </w:pPr>
            <w:r>
              <w:rPr>
                <w:rFonts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b/>
                <w:bCs/>
                <w:sz w:val="21"/>
                <w:szCs w:val="21"/>
              </w:rPr>
            </w:pPr>
            <w:r>
              <w:rPr>
                <w:rFonts w:eastAsia="仿宋"/>
                <w:b/>
                <w:bCs/>
                <w:sz w:val="21"/>
                <w:szCs w:val="21"/>
              </w:rPr>
              <w:t>二</w:t>
            </w:r>
          </w:p>
        </w:tc>
        <w:tc>
          <w:tcPr>
            <w:tcW w:w="2285" w:type="dxa"/>
            <w:vAlign w:val="center"/>
          </w:tcPr>
          <w:p>
            <w:pPr>
              <w:snapToGrid w:val="0"/>
              <w:rPr>
                <w:rFonts w:eastAsia="仿宋"/>
                <w:b/>
                <w:bCs/>
                <w:sz w:val="21"/>
                <w:szCs w:val="21"/>
              </w:rPr>
            </w:pPr>
            <w:r>
              <w:rPr>
                <w:rFonts w:eastAsia="仿宋"/>
                <w:b/>
                <w:bCs/>
                <w:sz w:val="21"/>
                <w:szCs w:val="21"/>
              </w:rPr>
              <w:t>资源深加工</w:t>
            </w:r>
          </w:p>
        </w:tc>
        <w:tc>
          <w:tcPr>
            <w:tcW w:w="851" w:type="dxa"/>
            <w:vAlign w:val="center"/>
          </w:tcPr>
          <w:p>
            <w:pPr>
              <w:snapToGrid w:val="0"/>
              <w:jc w:val="center"/>
              <w:rPr>
                <w:rFonts w:eastAsia="仿宋"/>
                <w:sz w:val="21"/>
                <w:szCs w:val="21"/>
              </w:rPr>
            </w:pPr>
          </w:p>
        </w:tc>
        <w:tc>
          <w:tcPr>
            <w:tcW w:w="1417" w:type="dxa"/>
            <w:vAlign w:val="center"/>
          </w:tcPr>
          <w:p>
            <w:pPr>
              <w:snapToGrid w:val="0"/>
              <w:jc w:val="center"/>
              <w:rPr>
                <w:rFonts w:eastAsia="仿宋"/>
                <w:sz w:val="21"/>
                <w:szCs w:val="21"/>
              </w:rPr>
            </w:pPr>
          </w:p>
        </w:tc>
        <w:tc>
          <w:tcPr>
            <w:tcW w:w="1435" w:type="dxa"/>
            <w:vAlign w:val="center"/>
          </w:tcPr>
          <w:p>
            <w:pPr>
              <w:snapToGrid w:val="0"/>
              <w:jc w:val="center"/>
              <w:rPr>
                <w:rFonts w:eastAsia="仿宋"/>
                <w:sz w:val="21"/>
                <w:szCs w:val="21"/>
              </w:rPr>
            </w:pP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1</w:t>
            </w:r>
          </w:p>
        </w:tc>
        <w:tc>
          <w:tcPr>
            <w:tcW w:w="2285" w:type="dxa"/>
            <w:vAlign w:val="center"/>
          </w:tcPr>
          <w:p>
            <w:pPr>
              <w:snapToGrid w:val="0"/>
              <w:rPr>
                <w:rFonts w:eastAsia="仿宋"/>
                <w:sz w:val="21"/>
                <w:szCs w:val="21"/>
              </w:rPr>
            </w:pPr>
            <w:r>
              <w:rPr>
                <w:rFonts w:eastAsia="仿宋"/>
                <w:sz w:val="21"/>
                <w:szCs w:val="21"/>
              </w:rPr>
              <w:t>电解铜</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10</w:t>
            </w:r>
          </w:p>
        </w:tc>
        <w:tc>
          <w:tcPr>
            <w:tcW w:w="1435" w:type="dxa"/>
            <w:vAlign w:val="center"/>
          </w:tcPr>
          <w:p>
            <w:pPr>
              <w:snapToGrid w:val="0"/>
              <w:jc w:val="center"/>
              <w:rPr>
                <w:rFonts w:eastAsia="仿宋"/>
                <w:sz w:val="21"/>
                <w:szCs w:val="21"/>
              </w:rPr>
            </w:pPr>
            <w:r>
              <w:rPr>
                <w:rFonts w:eastAsia="仿宋"/>
                <w:sz w:val="21"/>
                <w:szCs w:val="21"/>
              </w:rPr>
              <w:t>20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2</w:t>
            </w:r>
          </w:p>
        </w:tc>
        <w:tc>
          <w:tcPr>
            <w:tcW w:w="2285" w:type="dxa"/>
            <w:vAlign w:val="center"/>
          </w:tcPr>
          <w:p>
            <w:pPr>
              <w:snapToGrid w:val="0"/>
              <w:rPr>
                <w:rFonts w:eastAsia="仿宋"/>
                <w:sz w:val="21"/>
                <w:szCs w:val="21"/>
              </w:rPr>
            </w:pPr>
            <w:r>
              <w:rPr>
                <w:rFonts w:eastAsia="仿宋"/>
                <w:sz w:val="21"/>
                <w:szCs w:val="21"/>
              </w:rPr>
              <w:t>钼（氧化钼）</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w:t>
            </w:r>
          </w:p>
        </w:tc>
        <w:tc>
          <w:tcPr>
            <w:tcW w:w="1435" w:type="dxa"/>
            <w:vAlign w:val="center"/>
          </w:tcPr>
          <w:p>
            <w:pPr>
              <w:snapToGrid w:val="0"/>
              <w:jc w:val="center"/>
              <w:rPr>
                <w:rFonts w:eastAsia="仿宋"/>
                <w:sz w:val="21"/>
                <w:szCs w:val="21"/>
              </w:rPr>
            </w:pPr>
            <w:r>
              <w:rPr>
                <w:rFonts w:eastAsia="仿宋"/>
                <w:sz w:val="21"/>
                <w:szCs w:val="21"/>
              </w:rPr>
              <w:t>2</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3</w:t>
            </w:r>
          </w:p>
        </w:tc>
        <w:tc>
          <w:tcPr>
            <w:tcW w:w="2285" w:type="dxa"/>
            <w:vAlign w:val="center"/>
          </w:tcPr>
          <w:p>
            <w:pPr>
              <w:snapToGrid w:val="0"/>
              <w:rPr>
                <w:rFonts w:eastAsia="仿宋"/>
                <w:sz w:val="21"/>
                <w:szCs w:val="21"/>
              </w:rPr>
            </w:pPr>
            <w:r>
              <w:rPr>
                <w:rFonts w:eastAsia="仿宋"/>
                <w:sz w:val="21"/>
                <w:szCs w:val="21"/>
              </w:rPr>
              <w:t>精铅</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10</w:t>
            </w:r>
          </w:p>
        </w:tc>
        <w:tc>
          <w:tcPr>
            <w:tcW w:w="1435" w:type="dxa"/>
            <w:vAlign w:val="center"/>
          </w:tcPr>
          <w:p>
            <w:pPr>
              <w:snapToGrid w:val="0"/>
              <w:jc w:val="center"/>
              <w:rPr>
                <w:rFonts w:eastAsia="仿宋"/>
                <w:sz w:val="21"/>
                <w:szCs w:val="21"/>
              </w:rPr>
            </w:pPr>
            <w:r>
              <w:rPr>
                <w:rFonts w:hint="eastAsia" w:eastAsia="仿宋"/>
                <w:sz w:val="21"/>
                <w:szCs w:val="21"/>
              </w:rPr>
              <w:t>2</w:t>
            </w:r>
            <w:r>
              <w:rPr>
                <w:rFonts w:eastAsia="仿宋"/>
                <w:sz w:val="21"/>
                <w:szCs w:val="21"/>
              </w:rPr>
              <w:t>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4</w:t>
            </w:r>
          </w:p>
        </w:tc>
        <w:tc>
          <w:tcPr>
            <w:tcW w:w="2285" w:type="dxa"/>
            <w:vAlign w:val="center"/>
          </w:tcPr>
          <w:p>
            <w:pPr>
              <w:snapToGrid w:val="0"/>
              <w:rPr>
                <w:rFonts w:eastAsia="仿宋"/>
                <w:sz w:val="21"/>
                <w:szCs w:val="21"/>
              </w:rPr>
            </w:pPr>
            <w:r>
              <w:rPr>
                <w:rFonts w:eastAsia="仿宋"/>
                <w:sz w:val="21"/>
                <w:szCs w:val="21"/>
              </w:rPr>
              <w:t>精锌</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10</w:t>
            </w:r>
          </w:p>
        </w:tc>
        <w:tc>
          <w:tcPr>
            <w:tcW w:w="1435" w:type="dxa"/>
            <w:vAlign w:val="center"/>
          </w:tcPr>
          <w:p>
            <w:pPr>
              <w:snapToGrid w:val="0"/>
              <w:jc w:val="center"/>
              <w:rPr>
                <w:rFonts w:eastAsia="仿宋"/>
                <w:sz w:val="21"/>
                <w:szCs w:val="21"/>
              </w:rPr>
            </w:pPr>
            <w:r>
              <w:rPr>
                <w:rFonts w:eastAsia="仿宋"/>
                <w:sz w:val="21"/>
                <w:szCs w:val="21"/>
              </w:rPr>
              <w:t>10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5</w:t>
            </w:r>
          </w:p>
        </w:tc>
        <w:tc>
          <w:tcPr>
            <w:tcW w:w="2285" w:type="dxa"/>
            <w:vAlign w:val="center"/>
          </w:tcPr>
          <w:p>
            <w:pPr>
              <w:snapToGrid w:val="0"/>
              <w:rPr>
                <w:rFonts w:eastAsia="仿宋"/>
                <w:sz w:val="21"/>
                <w:szCs w:val="21"/>
              </w:rPr>
            </w:pPr>
            <w:r>
              <w:rPr>
                <w:rFonts w:eastAsia="仿宋"/>
                <w:sz w:val="21"/>
                <w:szCs w:val="21"/>
              </w:rPr>
              <w:t>精锑</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w:t>
            </w:r>
          </w:p>
        </w:tc>
        <w:tc>
          <w:tcPr>
            <w:tcW w:w="1435" w:type="dxa"/>
            <w:vAlign w:val="center"/>
          </w:tcPr>
          <w:p>
            <w:pPr>
              <w:snapToGrid w:val="0"/>
              <w:jc w:val="center"/>
              <w:rPr>
                <w:rFonts w:eastAsia="仿宋"/>
                <w:sz w:val="21"/>
                <w:szCs w:val="21"/>
              </w:rPr>
            </w:pPr>
            <w:r>
              <w:rPr>
                <w:rFonts w:hint="eastAsia" w:eastAsia="仿宋"/>
                <w:sz w:val="21"/>
                <w:szCs w:val="21"/>
              </w:rPr>
              <w:t>1</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6</w:t>
            </w:r>
          </w:p>
        </w:tc>
        <w:tc>
          <w:tcPr>
            <w:tcW w:w="2285" w:type="dxa"/>
            <w:vAlign w:val="center"/>
          </w:tcPr>
          <w:p>
            <w:pPr>
              <w:snapToGrid w:val="0"/>
              <w:rPr>
                <w:rFonts w:eastAsia="仿宋"/>
                <w:sz w:val="21"/>
                <w:szCs w:val="21"/>
              </w:rPr>
            </w:pPr>
            <w:r>
              <w:rPr>
                <w:rFonts w:eastAsia="仿宋"/>
                <w:sz w:val="21"/>
                <w:szCs w:val="21"/>
              </w:rPr>
              <w:t>电池级碳酸锂</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hint="eastAsia" w:eastAsia="仿宋"/>
                <w:sz w:val="21"/>
                <w:szCs w:val="21"/>
              </w:rPr>
              <w:t>1</w:t>
            </w:r>
          </w:p>
        </w:tc>
        <w:tc>
          <w:tcPr>
            <w:tcW w:w="1435" w:type="dxa"/>
            <w:vAlign w:val="center"/>
          </w:tcPr>
          <w:p>
            <w:pPr>
              <w:snapToGrid w:val="0"/>
              <w:jc w:val="center"/>
              <w:rPr>
                <w:rFonts w:eastAsia="仿宋"/>
                <w:sz w:val="21"/>
                <w:szCs w:val="21"/>
              </w:rPr>
            </w:pPr>
            <w:r>
              <w:rPr>
                <w:rFonts w:hint="eastAsia" w:eastAsia="仿宋"/>
                <w:sz w:val="21"/>
                <w:szCs w:val="21"/>
              </w:rPr>
              <w:t>3</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b/>
                <w:bCs/>
                <w:sz w:val="21"/>
                <w:szCs w:val="21"/>
              </w:rPr>
            </w:pPr>
            <w:r>
              <w:rPr>
                <w:rFonts w:eastAsia="仿宋"/>
                <w:b/>
                <w:bCs/>
                <w:sz w:val="21"/>
                <w:szCs w:val="21"/>
              </w:rPr>
              <w:t>三</w:t>
            </w:r>
          </w:p>
        </w:tc>
        <w:tc>
          <w:tcPr>
            <w:tcW w:w="2285" w:type="dxa"/>
            <w:vAlign w:val="center"/>
          </w:tcPr>
          <w:p>
            <w:pPr>
              <w:snapToGrid w:val="0"/>
              <w:rPr>
                <w:rFonts w:eastAsia="仿宋"/>
                <w:b/>
                <w:bCs/>
                <w:sz w:val="21"/>
                <w:szCs w:val="21"/>
              </w:rPr>
            </w:pPr>
            <w:r>
              <w:rPr>
                <w:rFonts w:eastAsia="仿宋"/>
                <w:b/>
                <w:bCs/>
                <w:sz w:val="21"/>
                <w:szCs w:val="21"/>
              </w:rPr>
              <w:t>绿色发展</w:t>
            </w:r>
          </w:p>
        </w:tc>
        <w:tc>
          <w:tcPr>
            <w:tcW w:w="851" w:type="dxa"/>
            <w:vAlign w:val="center"/>
          </w:tcPr>
          <w:p>
            <w:pPr>
              <w:snapToGrid w:val="0"/>
              <w:jc w:val="center"/>
              <w:rPr>
                <w:rFonts w:eastAsia="仿宋"/>
                <w:sz w:val="21"/>
                <w:szCs w:val="21"/>
              </w:rPr>
            </w:pPr>
          </w:p>
        </w:tc>
        <w:tc>
          <w:tcPr>
            <w:tcW w:w="1417" w:type="dxa"/>
            <w:vAlign w:val="center"/>
          </w:tcPr>
          <w:p>
            <w:pPr>
              <w:snapToGrid w:val="0"/>
              <w:jc w:val="center"/>
              <w:rPr>
                <w:rFonts w:eastAsia="仿宋"/>
                <w:sz w:val="21"/>
                <w:szCs w:val="21"/>
              </w:rPr>
            </w:pPr>
          </w:p>
        </w:tc>
        <w:tc>
          <w:tcPr>
            <w:tcW w:w="1435" w:type="dxa"/>
            <w:vAlign w:val="center"/>
          </w:tcPr>
          <w:p>
            <w:pPr>
              <w:snapToGrid w:val="0"/>
              <w:jc w:val="center"/>
              <w:rPr>
                <w:rFonts w:eastAsia="仿宋"/>
                <w:sz w:val="21"/>
                <w:szCs w:val="21"/>
              </w:rPr>
            </w:pP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1</w:t>
            </w:r>
          </w:p>
        </w:tc>
        <w:tc>
          <w:tcPr>
            <w:tcW w:w="2285" w:type="dxa"/>
            <w:vAlign w:val="center"/>
          </w:tcPr>
          <w:p>
            <w:pPr>
              <w:snapToGrid w:val="0"/>
              <w:rPr>
                <w:rFonts w:eastAsia="仿宋"/>
                <w:sz w:val="21"/>
                <w:szCs w:val="21"/>
              </w:rPr>
            </w:pPr>
            <w:r>
              <w:rPr>
                <w:rFonts w:eastAsia="仿宋"/>
                <w:sz w:val="21"/>
                <w:szCs w:val="21"/>
              </w:rPr>
              <w:t>土地复垦率</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≥85</w:t>
            </w:r>
          </w:p>
        </w:tc>
        <w:tc>
          <w:tcPr>
            <w:tcW w:w="1435" w:type="dxa"/>
            <w:vAlign w:val="center"/>
          </w:tcPr>
          <w:p>
            <w:pPr>
              <w:snapToGrid w:val="0"/>
              <w:jc w:val="center"/>
              <w:rPr>
                <w:rFonts w:eastAsia="仿宋"/>
                <w:sz w:val="21"/>
                <w:szCs w:val="21"/>
              </w:rPr>
            </w:pPr>
            <w:r>
              <w:rPr>
                <w:rFonts w:eastAsia="仿宋"/>
                <w:sz w:val="21"/>
                <w:szCs w:val="21"/>
              </w:rPr>
              <w:t>≥85</w:t>
            </w:r>
          </w:p>
        </w:tc>
        <w:tc>
          <w:tcPr>
            <w:tcW w:w="1875" w:type="dxa"/>
            <w:vAlign w:val="center"/>
          </w:tcPr>
          <w:p>
            <w:pPr>
              <w:snapToGrid w:val="0"/>
              <w:jc w:val="center"/>
              <w:rPr>
                <w:rFonts w:eastAsia="仿宋"/>
                <w:sz w:val="21"/>
                <w:szCs w:val="21"/>
              </w:rPr>
            </w:pPr>
            <w:r>
              <w:rPr>
                <w:rFonts w:eastAsia="仿宋"/>
                <w:sz w:val="21"/>
                <w:szCs w:val="21"/>
              </w:rPr>
              <w:t>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2</w:t>
            </w:r>
          </w:p>
        </w:tc>
        <w:tc>
          <w:tcPr>
            <w:tcW w:w="2285" w:type="dxa"/>
            <w:vAlign w:val="center"/>
          </w:tcPr>
          <w:p>
            <w:pPr>
              <w:snapToGrid w:val="0"/>
              <w:rPr>
                <w:rFonts w:eastAsia="仿宋"/>
                <w:sz w:val="21"/>
                <w:szCs w:val="21"/>
              </w:rPr>
            </w:pPr>
            <w:r>
              <w:rPr>
                <w:rFonts w:eastAsia="仿宋"/>
                <w:sz w:val="21"/>
                <w:szCs w:val="21"/>
              </w:rPr>
              <w:t>选矿水循环利用率</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≥90</w:t>
            </w:r>
          </w:p>
        </w:tc>
        <w:tc>
          <w:tcPr>
            <w:tcW w:w="1435" w:type="dxa"/>
            <w:vAlign w:val="center"/>
          </w:tcPr>
          <w:p>
            <w:pPr>
              <w:snapToGrid w:val="0"/>
              <w:jc w:val="center"/>
              <w:rPr>
                <w:rFonts w:eastAsia="仿宋"/>
                <w:sz w:val="21"/>
                <w:szCs w:val="21"/>
              </w:rPr>
            </w:pPr>
            <w:r>
              <w:rPr>
                <w:rFonts w:eastAsia="仿宋"/>
                <w:sz w:val="21"/>
                <w:szCs w:val="21"/>
              </w:rPr>
              <w:t>≥90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3</w:t>
            </w:r>
          </w:p>
        </w:tc>
        <w:tc>
          <w:tcPr>
            <w:tcW w:w="2285" w:type="dxa"/>
            <w:vAlign w:val="center"/>
          </w:tcPr>
          <w:p>
            <w:pPr>
              <w:snapToGrid w:val="0"/>
              <w:rPr>
                <w:rFonts w:eastAsia="仿宋"/>
                <w:sz w:val="21"/>
                <w:szCs w:val="21"/>
              </w:rPr>
            </w:pPr>
            <w:r>
              <w:rPr>
                <w:rFonts w:eastAsia="仿宋"/>
                <w:sz w:val="21"/>
                <w:szCs w:val="21"/>
              </w:rPr>
              <w:t>矿山固废处置率</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100</w:t>
            </w:r>
          </w:p>
        </w:tc>
        <w:tc>
          <w:tcPr>
            <w:tcW w:w="1435" w:type="dxa"/>
            <w:vAlign w:val="center"/>
          </w:tcPr>
          <w:p>
            <w:pPr>
              <w:snapToGrid w:val="0"/>
              <w:jc w:val="center"/>
              <w:rPr>
                <w:rFonts w:eastAsia="仿宋"/>
                <w:sz w:val="21"/>
                <w:szCs w:val="21"/>
              </w:rPr>
            </w:pPr>
            <w:r>
              <w:rPr>
                <w:rFonts w:eastAsia="仿宋"/>
                <w:sz w:val="21"/>
                <w:szCs w:val="21"/>
              </w:rPr>
              <w:t>100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4</w:t>
            </w:r>
          </w:p>
        </w:tc>
        <w:tc>
          <w:tcPr>
            <w:tcW w:w="2285" w:type="dxa"/>
            <w:vAlign w:val="center"/>
          </w:tcPr>
          <w:p>
            <w:pPr>
              <w:snapToGrid w:val="0"/>
              <w:rPr>
                <w:rFonts w:eastAsia="仿宋"/>
                <w:sz w:val="21"/>
                <w:szCs w:val="21"/>
              </w:rPr>
            </w:pPr>
            <w:r>
              <w:rPr>
                <w:rFonts w:eastAsia="仿宋"/>
                <w:sz w:val="21"/>
                <w:szCs w:val="21"/>
              </w:rPr>
              <w:t>创建绿色矿山</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100</w:t>
            </w:r>
          </w:p>
        </w:tc>
        <w:tc>
          <w:tcPr>
            <w:tcW w:w="1435" w:type="dxa"/>
            <w:vAlign w:val="center"/>
          </w:tcPr>
          <w:p>
            <w:pPr>
              <w:snapToGrid w:val="0"/>
              <w:jc w:val="center"/>
              <w:rPr>
                <w:rFonts w:eastAsia="仿宋"/>
                <w:sz w:val="21"/>
                <w:szCs w:val="21"/>
              </w:rPr>
            </w:pPr>
            <w:r>
              <w:rPr>
                <w:rFonts w:eastAsia="仿宋"/>
                <w:sz w:val="21"/>
                <w:szCs w:val="21"/>
              </w:rPr>
              <w:t>100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5</w:t>
            </w:r>
          </w:p>
        </w:tc>
        <w:tc>
          <w:tcPr>
            <w:tcW w:w="2285" w:type="dxa"/>
            <w:vAlign w:val="center"/>
          </w:tcPr>
          <w:p>
            <w:pPr>
              <w:snapToGrid w:val="0"/>
              <w:rPr>
                <w:rFonts w:eastAsia="仿宋"/>
                <w:sz w:val="21"/>
                <w:szCs w:val="21"/>
              </w:rPr>
            </w:pPr>
            <w:r>
              <w:rPr>
                <w:rFonts w:eastAsia="仿宋"/>
                <w:sz w:val="21"/>
                <w:szCs w:val="21"/>
              </w:rPr>
              <w:t>矿山资源综合利用率</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≥16.1</w:t>
            </w:r>
          </w:p>
        </w:tc>
        <w:tc>
          <w:tcPr>
            <w:tcW w:w="1435" w:type="dxa"/>
            <w:vAlign w:val="center"/>
          </w:tcPr>
          <w:p>
            <w:pPr>
              <w:snapToGrid w:val="0"/>
              <w:jc w:val="center"/>
              <w:rPr>
                <w:rFonts w:eastAsia="仿宋"/>
                <w:sz w:val="21"/>
                <w:szCs w:val="21"/>
              </w:rPr>
            </w:pPr>
            <w:r>
              <w:rPr>
                <w:rFonts w:eastAsia="仿宋"/>
                <w:sz w:val="21"/>
                <w:szCs w:val="21"/>
              </w:rPr>
              <w:t>≥20.0</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6</w:t>
            </w:r>
          </w:p>
        </w:tc>
        <w:tc>
          <w:tcPr>
            <w:tcW w:w="2285" w:type="dxa"/>
            <w:vAlign w:val="center"/>
          </w:tcPr>
          <w:p>
            <w:pPr>
              <w:snapToGrid w:val="0"/>
              <w:rPr>
                <w:rFonts w:eastAsia="仿宋"/>
                <w:sz w:val="21"/>
                <w:szCs w:val="21"/>
              </w:rPr>
            </w:pPr>
            <w:r>
              <w:rPr>
                <w:rFonts w:eastAsia="仿宋"/>
                <w:sz w:val="21"/>
                <w:szCs w:val="21"/>
              </w:rPr>
              <w:t>资源综合利用率</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≥98.6</w:t>
            </w:r>
          </w:p>
        </w:tc>
        <w:tc>
          <w:tcPr>
            <w:tcW w:w="1435" w:type="dxa"/>
            <w:vAlign w:val="center"/>
          </w:tcPr>
          <w:p>
            <w:pPr>
              <w:snapToGrid w:val="0"/>
              <w:jc w:val="center"/>
              <w:rPr>
                <w:rFonts w:eastAsia="仿宋"/>
                <w:sz w:val="21"/>
                <w:szCs w:val="21"/>
              </w:rPr>
            </w:pPr>
            <w:r>
              <w:rPr>
                <w:rFonts w:eastAsia="仿宋"/>
                <w:sz w:val="21"/>
                <w:szCs w:val="21"/>
              </w:rPr>
              <w:t>≥99.0</w:t>
            </w:r>
          </w:p>
        </w:tc>
        <w:tc>
          <w:tcPr>
            <w:tcW w:w="1875" w:type="dxa"/>
            <w:vMerge w:val="restart"/>
            <w:vAlign w:val="center"/>
          </w:tcPr>
          <w:p>
            <w:pPr>
              <w:snapToGrid w:val="0"/>
              <w:jc w:val="center"/>
              <w:rPr>
                <w:rFonts w:eastAsia="仿宋"/>
                <w:sz w:val="21"/>
                <w:szCs w:val="21"/>
              </w:rPr>
            </w:pPr>
            <w:r>
              <w:rPr>
                <w:rFonts w:eastAsia="仿宋"/>
                <w:sz w:val="21"/>
                <w:szCs w:val="21"/>
              </w:rPr>
              <w:t>冶炼及深加工板块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7</w:t>
            </w:r>
          </w:p>
        </w:tc>
        <w:tc>
          <w:tcPr>
            <w:tcW w:w="2285" w:type="dxa"/>
            <w:vAlign w:val="center"/>
          </w:tcPr>
          <w:p>
            <w:pPr>
              <w:snapToGrid w:val="0"/>
              <w:rPr>
                <w:rFonts w:eastAsia="仿宋"/>
                <w:sz w:val="21"/>
                <w:szCs w:val="21"/>
              </w:rPr>
            </w:pPr>
            <w:r>
              <w:rPr>
                <w:rFonts w:eastAsia="仿宋"/>
                <w:sz w:val="21"/>
                <w:szCs w:val="21"/>
              </w:rPr>
              <w:t>废气达标排放率</w:t>
            </w:r>
          </w:p>
        </w:tc>
        <w:tc>
          <w:tcPr>
            <w:tcW w:w="851" w:type="dxa"/>
            <w:vAlign w:val="center"/>
          </w:tcPr>
          <w:p>
            <w:pPr>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仿宋"/>
                <w:sz w:val="21"/>
                <w:szCs w:val="21"/>
              </w:rPr>
              <w:t>100</w:t>
            </w:r>
          </w:p>
        </w:tc>
        <w:tc>
          <w:tcPr>
            <w:tcW w:w="1435" w:type="dxa"/>
            <w:vAlign w:val="center"/>
          </w:tcPr>
          <w:p>
            <w:pPr>
              <w:snapToGrid w:val="0"/>
              <w:jc w:val="center"/>
              <w:rPr>
                <w:rFonts w:eastAsia="仿宋"/>
                <w:sz w:val="21"/>
                <w:szCs w:val="21"/>
              </w:rPr>
            </w:pPr>
            <w:r>
              <w:rPr>
                <w:rFonts w:eastAsia="仿宋"/>
                <w:sz w:val="21"/>
                <w:szCs w:val="21"/>
              </w:rPr>
              <w:t>100</w:t>
            </w:r>
          </w:p>
        </w:tc>
        <w:tc>
          <w:tcPr>
            <w:tcW w:w="1875" w:type="dxa"/>
            <w:vMerge w:val="continue"/>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8</w:t>
            </w:r>
          </w:p>
        </w:tc>
        <w:tc>
          <w:tcPr>
            <w:tcW w:w="2285" w:type="dxa"/>
            <w:vAlign w:val="center"/>
          </w:tcPr>
          <w:p>
            <w:pPr>
              <w:snapToGrid w:val="0"/>
              <w:rPr>
                <w:rFonts w:eastAsia="仿宋"/>
                <w:sz w:val="21"/>
                <w:szCs w:val="21"/>
              </w:rPr>
            </w:pPr>
            <w:r>
              <w:rPr>
                <w:rFonts w:eastAsia="仿宋"/>
                <w:sz w:val="21"/>
                <w:szCs w:val="21"/>
              </w:rPr>
              <w:t>废水排放</w:t>
            </w:r>
          </w:p>
        </w:tc>
        <w:tc>
          <w:tcPr>
            <w:tcW w:w="851" w:type="dxa"/>
            <w:vAlign w:val="center"/>
          </w:tcPr>
          <w:p>
            <w:pPr>
              <w:snapToGrid w:val="0"/>
              <w:jc w:val="center"/>
              <w:rPr>
                <w:rFonts w:eastAsia="仿宋"/>
                <w:sz w:val="21"/>
                <w:szCs w:val="21"/>
              </w:rPr>
            </w:pPr>
            <w:r>
              <w:rPr>
                <w:rFonts w:eastAsia="仿宋"/>
                <w:sz w:val="21"/>
                <w:szCs w:val="21"/>
              </w:rPr>
              <w:t>万吨</w:t>
            </w:r>
          </w:p>
        </w:tc>
        <w:tc>
          <w:tcPr>
            <w:tcW w:w="1417" w:type="dxa"/>
            <w:vAlign w:val="center"/>
          </w:tcPr>
          <w:p>
            <w:pPr>
              <w:snapToGrid w:val="0"/>
              <w:jc w:val="center"/>
              <w:rPr>
                <w:rFonts w:eastAsia="仿宋"/>
                <w:sz w:val="21"/>
                <w:szCs w:val="21"/>
              </w:rPr>
            </w:pPr>
            <w:r>
              <w:rPr>
                <w:rFonts w:eastAsia="仿宋"/>
                <w:sz w:val="21"/>
                <w:szCs w:val="21"/>
              </w:rPr>
              <w:t>0</w:t>
            </w:r>
          </w:p>
        </w:tc>
        <w:tc>
          <w:tcPr>
            <w:tcW w:w="1435" w:type="dxa"/>
            <w:vAlign w:val="center"/>
          </w:tcPr>
          <w:p>
            <w:pPr>
              <w:snapToGrid w:val="0"/>
              <w:jc w:val="center"/>
              <w:rPr>
                <w:rFonts w:eastAsia="仿宋"/>
                <w:sz w:val="21"/>
                <w:szCs w:val="21"/>
              </w:rPr>
            </w:pPr>
            <w:r>
              <w:rPr>
                <w:rFonts w:eastAsia="仿宋"/>
                <w:sz w:val="21"/>
                <w:szCs w:val="21"/>
              </w:rPr>
              <w:t>0</w:t>
            </w:r>
          </w:p>
        </w:tc>
        <w:tc>
          <w:tcPr>
            <w:tcW w:w="1875" w:type="dxa"/>
            <w:vMerge w:val="continue"/>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10</w:t>
            </w:r>
          </w:p>
        </w:tc>
        <w:tc>
          <w:tcPr>
            <w:tcW w:w="2285" w:type="dxa"/>
            <w:vAlign w:val="center"/>
          </w:tcPr>
          <w:p>
            <w:pPr>
              <w:snapToGrid w:val="0"/>
              <w:rPr>
                <w:rFonts w:eastAsia="仿宋"/>
                <w:sz w:val="21"/>
                <w:szCs w:val="21"/>
              </w:rPr>
            </w:pPr>
            <w:r>
              <w:rPr>
                <w:rFonts w:eastAsia="仿宋"/>
                <w:sz w:val="21"/>
                <w:szCs w:val="21"/>
              </w:rPr>
              <w:t>主要产品综合能耗达标率</w:t>
            </w:r>
          </w:p>
        </w:tc>
        <w:tc>
          <w:tcPr>
            <w:tcW w:w="851" w:type="dxa"/>
            <w:vAlign w:val="center"/>
          </w:tcPr>
          <w:p>
            <w:pPr>
              <w:widowControl/>
              <w:snapToGrid w:val="0"/>
              <w:jc w:val="center"/>
              <w:rPr>
                <w:rFonts w:eastAsia="仿宋"/>
                <w:sz w:val="21"/>
                <w:szCs w:val="21"/>
              </w:rPr>
            </w:pPr>
            <w:r>
              <w:rPr>
                <w:rFonts w:eastAsia="仿宋"/>
                <w:sz w:val="21"/>
                <w:szCs w:val="21"/>
              </w:rPr>
              <w:t>%</w:t>
            </w:r>
          </w:p>
        </w:tc>
        <w:tc>
          <w:tcPr>
            <w:tcW w:w="1417" w:type="dxa"/>
            <w:vAlign w:val="center"/>
          </w:tcPr>
          <w:p>
            <w:pPr>
              <w:snapToGrid w:val="0"/>
              <w:jc w:val="center"/>
              <w:rPr>
                <w:rFonts w:eastAsia="仿宋"/>
                <w:sz w:val="21"/>
                <w:szCs w:val="21"/>
              </w:rPr>
            </w:pPr>
            <w:r>
              <w:rPr>
                <w:rFonts w:eastAsia="楷体_GB2312"/>
                <w:sz w:val="20"/>
                <w:szCs w:val="20"/>
              </w:rPr>
              <w:t>100</w:t>
            </w:r>
          </w:p>
        </w:tc>
        <w:tc>
          <w:tcPr>
            <w:tcW w:w="1435" w:type="dxa"/>
            <w:vAlign w:val="center"/>
          </w:tcPr>
          <w:p>
            <w:pPr>
              <w:snapToGrid w:val="0"/>
              <w:jc w:val="center"/>
              <w:rPr>
                <w:rFonts w:eastAsia="仿宋"/>
                <w:sz w:val="21"/>
                <w:szCs w:val="21"/>
              </w:rPr>
            </w:pPr>
            <w:r>
              <w:rPr>
                <w:rFonts w:eastAsia="楷体_GB2312"/>
                <w:sz w:val="20"/>
                <w:szCs w:val="20"/>
              </w:rPr>
              <w:t>100</w:t>
            </w:r>
          </w:p>
        </w:tc>
        <w:tc>
          <w:tcPr>
            <w:tcW w:w="1875" w:type="dxa"/>
            <w:vAlign w:val="center"/>
          </w:tcPr>
          <w:p>
            <w:pPr>
              <w:snapToGrid w:val="0"/>
              <w:jc w:val="center"/>
              <w:rPr>
                <w:rFonts w:eastAsia="仿宋"/>
                <w:sz w:val="21"/>
                <w:szCs w:val="21"/>
              </w:rPr>
            </w:pPr>
            <w:r>
              <w:rPr>
                <w:rFonts w:eastAsia="仿宋"/>
                <w:sz w:val="21"/>
                <w:szCs w:val="21"/>
              </w:rPr>
              <w:t>符合国标</w:t>
            </w:r>
          </w:p>
          <w:p>
            <w:pPr>
              <w:snapToGrid w:val="0"/>
              <w:jc w:val="center"/>
              <w:rPr>
                <w:rFonts w:eastAsia="仿宋"/>
                <w:sz w:val="21"/>
                <w:szCs w:val="21"/>
              </w:rPr>
            </w:pPr>
            <w:r>
              <w:rPr>
                <w:rFonts w:eastAsia="仿宋"/>
                <w:sz w:val="21"/>
                <w:szCs w:val="21"/>
              </w:rPr>
              <w:t>准入要求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b/>
                <w:bCs/>
                <w:sz w:val="21"/>
                <w:szCs w:val="21"/>
              </w:rPr>
            </w:pPr>
            <w:r>
              <w:rPr>
                <w:rFonts w:eastAsia="仿宋"/>
                <w:b/>
                <w:bCs/>
                <w:sz w:val="21"/>
                <w:szCs w:val="21"/>
              </w:rPr>
              <w:t>四</w:t>
            </w:r>
          </w:p>
        </w:tc>
        <w:tc>
          <w:tcPr>
            <w:tcW w:w="2285" w:type="dxa"/>
            <w:vAlign w:val="center"/>
          </w:tcPr>
          <w:p>
            <w:pPr>
              <w:snapToGrid w:val="0"/>
              <w:rPr>
                <w:rFonts w:eastAsia="仿宋"/>
                <w:b/>
                <w:bCs/>
                <w:sz w:val="21"/>
                <w:szCs w:val="21"/>
              </w:rPr>
            </w:pPr>
            <w:r>
              <w:rPr>
                <w:rFonts w:eastAsia="仿宋"/>
                <w:b/>
                <w:bCs/>
                <w:sz w:val="21"/>
                <w:szCs w:val="21"/>
              </w:rPr>
              <w:t>经济效益</w:t>
            </w:r>
          </w:p>
        </w:tc>
        <w:tc>
          <w:tcPr>
            <w:tcW w:w="851" w:type="dxa"/>
            <w:vAlign w:val="center"/>
          </w:tcPr>
          <w:p>
            <w:pPr>
              <w:widowControl/>
              <w:snapToGrid w:val="0"/>
              <w:jc w:val="center"/>
              <w:rPr>
                <w:rFonts w:eastAsia="仿宋"/>
                <w:sz w:val="21"/>
                <w:szCs w:val="21"/>
              </w:rPr>
            </w:pPr>
          </w:p>
        </w:tc>
        <w:tc>
          <w:tcPr>
            <w:tcW w:w="1417" w:type="dxa"/>
            <w:vAlign w:val="center"/>
          </w:tcPr>
          <w:p>
            <w:pPr>
              <w:widowControl/>
              <w:snapToGrid w:val="0"/>
              <w:jc w:val="center"/>
              <w:rPr>
                <w:rFonts w:eastAsia="仿宋"/>
                <w:sz w:val="21"/>
                <w:szCs w:val="21"/>
              </w:rPr>
            </w:pPr>
          </w:p>
        </w:tc>
        <w:tc>
          <w:tcPr>
            <w:tcW w:w="1435" w:type="dxa"/>
            <w:vAlign w:val="center"/>
          </w:tcPr>
          <w:p>
            <w:pPr>
              <w:snapToGrid w:val="0"/>
              <w:jc w:val="center"/>
              <w:rPr>
                <w:rFonts w:eastAsia="仿宋"/>
                <w:sz w:val="21"/>
                <w:szCs w:val="21"/>
              </w:rPr>
            </w:pP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1</w:t>
            </w:r>
          </w:p>
        </w:tc>
        <w:tc>
          <w:tcPr>
            <w:tcW w:w="2285" w:type="dxa"/>
            <w:vAlign w:val="center"/>
          </w:tcPr>
          <w:p>
            <w:pPr>
              <w:snapToGrid w:val="0"/>
              <w:rPr>
                <w:rFonts w:eastAsia="仿宋"/>
                <w:sz w:val="21"/>
                <w:szCs w:val="21"/>
              </w:rPr>
            </w:pPr>
            <w:r>
              <w:rPr>
                <w:rFonts w:eastAsia="仿宋"/>
                <w:sz w:val="21"/>
                <w:szCs w:val="21"/>
              </w:rPr>
              <w:t>规划项目总投资</w:t>
            </w:r>
          </w:p>
        </w:tc>
        <w:tc>
          <w:tcPr>
            <w:tcW w:w="851" w:type="dxa"/>
            <w:vAlign w:val="center"/>
          </w:tcPr>
          <w:p>
            <w:pPr>
              <w:snapToGrid w:val="0"/>
              <w:jc w:val="center"/>
              <w:rPr>
                <w:rFonts w:eastAsia="仿宋"/>
                <w:sz w:val="21"/>
                <w:szCs w:val="21"/>
              </w:rPr>
            </w:pPr>
            <w:r>
              <w:rPr>
                <w:rFonts w:eastAsia="仿宋"/>
                <w:sz w:val="21"/>
                <w:szCs w:val="21"/>
              </w:rPr>
              <w:t>亿元</w:t>
            </w:r>
          </w:p>
        </w:tc>
        <w:tc>
          <w:tcPr>
            <w:tcW w:w="1417" w:type="dxa"/>
            <w:vAlign w:val="center"/>
          </w:tcPr>
          <w:p>
            <w:pPr>
              <w:snapToGrid w:val="0"/>
              <w:jc w:val="center"/>
              <w:rPr>
                <w:rFonts w:eastAsia="仿宋"/>
                <w:sz w:val="21"/>
                <w:szCs w:val="21"/>
              </w:rPr>
            </w:pPr>
            <w:r>
              <w:rPr>
                <w:rFonts w:eastAsia="仿宋"/>
                <w:sz w:val="21"/>
                <w:szCs w:val="21"/>
              </w:rPr>
              <w:t>309.9</w:t>
            </w:r>
          </w:p>
        </w:tc>
        <w:tc>
          <w:tcPr>
            <w:tcW w:w="1435" w:type="dxa"/>
            <w:vAlign w:val="center"/>
          </w:tcPr>
          <w:p>
            <w:pPr>
              <w:snapToGrid w:val="0"/>
              <w:jc w:val="center"/>
              <w:rPr>
                <w:rFonts w:eastAsia="仿宋"/>
                <w:sz w:val="21"/>
                <w:szCs w:val="21"/>
              </w:rPr>
            </w:pPr>
            <w:r>
              <w:rPr>
                <w:rFonts w:eastAsia="仿宋"/>
                <w:sz w:val="21"/>
                <w:szCs w:val="21"/>
              </w:rPr>
              <w:t>453.9</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2</w:t>
            </w:r>
          </w:p>
        </w:tc>
        <w:tc>
          <w:tcPr>
            <w:tcW w:w="2285" w:type="dxa"/>
            <w:vAlign w:val="center"/>
          </w:tcPr>
          <w:p>
            <w:pPr>
              <w:snapToGrid w:val="0"/>
              <w:rPr>
                <w:rFonts w:eastAsia="仿宋"/>
                <w:sz w:val="21"/>
                <w:szCs w:val="21"/>
              </w:rPr>
            </w:pPr>
            <w:r>
              <w:rPr>
                <w:rFonts w:eastAsia="仿宋"/>
                <w:sz w:val="21"/>
                <w:szCs w:val="21"/>
              </w:rPr>
              <w:t>工业总产值</w:t>
            </w:r>
          </w:p>
        </w:tc>
        <w:tc>
          <w:tcPr>
            <w:tcW w:w="851" w:type="dxa"/>
            <w:vAlign w:val="center"/>
          </w:tcPr>
          <w:p>
            <w:pPr>
              <w:snapToGrid w:val="0"/>
              <w:jc w:val="center"/>
              <w:rPr>
                <w:rFonts w:eastAsia="仿宋"/>
                <w:sz w:val="21"/>
                <w:szCs w:val="21"/>
              </w:rPr>
            </w:pPr>
            <w:r>
              <w:rPr>
                <w:rFonts w:eastAsia="仿宋"/>
                <w:sz w:val="21"/>
                <w:szCs w:val="21"/>
              </w:rPr>
              <w:t>亿元</w:t>
            </w:r>
          </w:p>
        </w:tc>
        <w:tc>
          <w:tcPr>
            <w:tcW w:w="1417" w:type="dxa"/>
            <w:vAlign w:val="center"/>
          </w:tcPr>
          <w:p>
            <w:pPr>
              <w:snapToGrid w:val="0"/>
              <w:jc w:val="center"/>
              <w:rPr>
                <w:rFonts w:eastAsia="仿宋"/>
                <w:sz w:val="21"/>
                <w:szCs w:val="21"/>
              </w:rPr>
            </w:pPr>
            <w:r>
              <w:rPr>
                <w:rFonts w:eastAsia="仿宋"/>
                <w:sz w:val="21"/>
                <w:szCs w:val="21"/>
              </w:rPr>
              <w:t>266.5</w:t>
            </w:r>
          </w:p>
        </w:tc>
        <w:tc>
          <w:tcPr>
            <w:tcW w:w="1435" w:type="dxa"/>
            <w:vAlign w:val="center"/>
          </w:tcPr>
          <w:p>
            <w:pPr>
              <w:snapToGrid w:val="0"/>
              <w:jc w:val="center"/>
              <w:rPr>
                <w:rFonts w:eastAsia="仿宋"/>
                <w:sz w:val="21"/>
                <w:szCs w:val="21"/>
              </w:rPr>
            </w:pPr>
            <w:r>
              <w:rPr>
                <w:rFonts w:eastAsia="仿宋"/>
                <w:sz w:val="21"/>
                <w:szCs w:val="21"/>
              </w:rPr>
              <w:t>493.3</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3</w:t>
            </w:r>
          </w:p>
        </w:tc>
        <w:tc>
          <w:tcPr>
            <w:tcW w:w="2285" w:type="dxa"/>
            <w:vAlign w:val="center"/>
          </w:tcPr>
          <w:p>
            <w:pPr>
              <w:snapToGrid w:val="0"/>
              <w:rPr>
                <w:rFonts w:eastAsia="仿宋"/>
                <w:sz w:val="21"/>
                <w:szCs w:val="21"/>
              </w:rPr>
            </w:pPr>
            <w:r>
              <w:rPr>
                <w:rFonts w:eastAsia="仿宋"/>
                <w:sz w:val="21"/>
                <w:szCs w:val="21"/>
              </w:rPr>
              <w:t>工业增加值</w:t>
            </w:r>
          </w:p>
        </w:tc>
        <w:tc>
          <w:tcPr>
            <w:tcW w:w="851" w:type="dxa"/>
            <w:vAlign w:val="center"/>
          </w:tcPr>
          <w:p>
            <w:pPr>
              <w:snapToGrid w:val="0"/>
              <w:jc w:val="center"/>
              <w:rPr>
                <w:rFonts w:eastAsia="仿宋"/>
                <w:sz w:val="21"/>
                <w:szCs w:val="21"/>
              </w:rPr>
            </w:pPr>
            <w:r>
              <w:rPr>
                <w:rFonts w:eastAsia="仿宋"/>
                <w:sz w:val="21"/>
                <w:szCs w:val="21"/>
              </w:rPr>
              <w:t>亿元</w:t>
            </w:r>
          </w:p>
        </w:tc>
        <w:tc>
          <w:tcPr>
            <w:tcW w:w="1417" w:type="dxa"/>
            <w:vAlign w:val="center"/>
          </w:tcPr>
          <w:p>
            <w:pPr>
              <w:snapToGrid w:val="0"/>
              <w:jc w:val="center"/>
              <w:rPr>
                <w:rFonts w:eastAsia="仿宋"/>
                <w:sz w:val="21"/>
                <w:szCs w:val="21"/>
              </w:rPr>
            </w:pPr>
            <w:r>
              <w:rPr>
                <w:rFonts w:eastAsia="仿宋"/>
                <w:sz w:val="21"/>
                <w:szCs w:val="21"/>
              </w:rPr>
              <w:t>80.1</w:t>
            </w:r>
          </w:p>
        </w:tc>
        <w:tc>
          <w:tcPr>
            <w:tcW w:w="1435" w:type="dxa"/>
            <w:vAlign w:val="center"/>
          </w:tcPr>
          <w:p>
            <w:pPr>
              <w:snapToGrid w:val="0"/>
              <w:jc w:val="center"/>
              <w:rPr>
                <w:rFonts w:eastAsia="仿宋"/>
                <w:sz w:val="21"/>
                <w:szCs w:val="21"/>
              </w:rPr>
            </w:pPr>
            <w:r>
              <w:rPr>
                <w:rFonts w:eastAsia="仿宋"/>
                <w:sz w:val="21"/>
                <w:szCs w:val="21"/>
              </w:rPr>
              <w:t>113.8</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659" w:type="dxa"/>
            <w:vAlign w:val="center"/>
          </w:tcPr>
          <w:p>
            <w:pPr>
              <w:snapToGrid w:val="0"/>
              <w:jc w:val="center"/>
              <w:rPr>
                <w:rFonts w:eastAsia="仿宋"/>
                <w:sz w:val="21"/>
                <w:szCs w:val="21"/>
              </w:rPr>
            </w:pPr>
            <w:r>
              <w:rPr>
                <w:rFonts w:eastAsia="仿宋"/>
                <w:sz w:val="21"/>
                <w:szCs w:val="21"/>
              </w:rPr>
              <w:t>4</w:t>
            </w:r>
          </w:p>
        </w:tc>
        <w:tc>
          <w:tcPr>
            <w:tcW w:w="2285" w:type="dxa"/>
            <w:vAlign w:val="center"/>
          </w:tcPr>
          <w:p>
            <w:pPr>
              <w:snapToGrid w:val="0"/>
              <w:rPr>
                <w:rFonts w:eastAsia="仿宋"/>
                <w:sz w:val="21"/>
                <w:szCs w:val="21"/>
              </w:rPr>
            </w:pPr>
            <w:r>
              <w:rPr>
                <w:rFonts w:eastAsia="仿宋"/>
                <w:sz w:val="21"/>
                <w:szCs w:val="21"/>
              </w:rPr>
              <w:t>利税总额</w:t>
            </w:r>
          </w:p>
        </w:tc>
        <w:tc>
          <w:tcPr>
            <w:tcW w:w="851" w:type="dxa"/>
            <w:vAlign w:val="center"/>
          </w:tcPr>
          <w:p>
            <w:pPr>
              <w:snapToGrid w:val="0"/>
              <w:jc w:val="center"/>
              <w:rPr>
                <w:rFonts w:eastAsia="仿宋"/>
                <w:sz w:val="21"/>
                <w:szCs w:val="21"/>
              </w:rPr>
            </w:pPr>
            <w:r>
              <w:rPr>
                <w:rFonts w:eastAsia="仿宋"/>
                <w:sz w:val="21"/>
                <w:szCs w:val="21"/>
              </w:rPr>
              <w:t>亿元</w:t>
            </w:r>
          </w:p>
        </w:tc>
        <w:tc>
          <w:tcPr>
            <w:tcW w:w="1417" w:type="dxa"/>
            <w:vAlign w:val="center"/>
          </w:tcPr>
          <w:p>
            <w:pPr>
              <w:snapToGrid w:val="0"/>
              <w:jc w:val="center"/>
              <w:rPr>
                <w:rFonts w:eastAsia="仿宋"/>
                <w:sz w:val="21"/>
                <w:szCs w:val="21"/>
              </w:rPr>
            </w:pPr>
            <w:r>
              <w:rPr>
                <w:rFonts w:eastAsia="仿宋"/>
                <w:sz w:val="21"/>
                <w:szCs w:val="21"/>
              </w:rPr>
              <w:t>66.2</w:t>
            </w:r>
          </w:p>
        </w:tc>
        <w:tc>
          <w:tcPr>
            <w:tcW w:w="1435" w:type="dxa"/>
            <w:vAlign w:val="center"/>
          </w:tcPr>
          <w:p>
            <w:pPr>
              <w:snapToGrid w:val="0"/>
              <w:jc w:val="center"/>
              <w:rPr>
                <w:rFonts w:eastAsia="仿宋"/>
                <w:sz w:val="21"/>
                <w:szCs w:val="21"/>
              </w:rPr>
            </w:pPr>
            <w:r>
              <w:rPr>
                <w:rFonts w:eastAsia="仿宋"/>
                <w:sz w:val="21"/>
                <w:szCs w:val="21"/>
              </w:rPr>
              <w:t>90.2</w:t>
            </w:r>
          </w:p>
        </w:tc>
        <w:tc>
          <w:tcPr>
            <w:tcW w:w="1875" w:type="dxa"/>
            <w:vAlign w:val="center"/>
          </w:tcPr>
          <w:p>
            <w:pPr>
              <w:snapToGrid w:val="0"/>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2" w:hRule="atLeast"/>
          <w:jc w:val="center"/>
        </w:trPr>
        <w:tc>
          <w:tcPr>
            <w:tcW w:w="659" w:type="dxa"/>
            <w:vAlign w:val="center"/>
          </w:tcPr>
          <w:p>
            <w:pPr>
              <w:snapToGrid w:val="0"/>
              <w:jc w:val="center"/>
              <w:rPr>
                <w:rFonts w:eastAsia="仿宋"/>
                <w:sz w:val="21"/>
                <w:szCs w:val="21"/>
              </w:rPr>
            </w:pPr>
            <w:r>
              <w:rPr>
                <w:rFonts w:eastAsia="仿宋"/>
                <w:sz w:val="21"/>
                <w:szCs w:val="21"/>
              </w:rPr>
              <w:t>5</w:t>
            </w:r>
          </w:p>
        </w:tc>
        <w:tc>
          <w:tcPr>
            <w:tcW w:w="2285" w:type="dxa"/>
            <w:vAlign w:val="center"/>
          </w:tcPr>
          <w:p>
            <w:pPr>
              <w:snapToGrid w:val="0"/>
              <w:rPr>
                <w:rFonts w:eastAsia="仿宋"/>
                <w:sz w:val="21"/>
                <w:szCs w:val="21"/>
              </w:rPr>
            </w:pPr>
            <w:r>
              <w:rPr>
                <w:rFonts w:eastAsia="仿宋"/>
                <w:sz w:val="21"/>
                <w:szCs w:val="21"/>
              </w:rPr>
              <w:t>解决就业</w:t>
            </w:r>
          </w:p>
        </w:tc>
        <w:tc>
          <w:tcPr>
            <w:tcW w:w="851" w:type="dxa"/>
            <w:vAlign w:val="center"/>
          </w:tcPr>
          <w:p>
            <w:pPr>
              <w:snapToGrid w:val="0"/>
              <w:jc w:val="center"/>
              <w:rPr>
                <w:rFonts w:eastAsia="仿宋"/>
                <w:sz w:val="21"/>
                <w:szCs w:val="21"/>
              </w:rPr>
            </w:pPr>
            <w:r>
              <w:rPr>
                <w:rFonts w:eastAsia="仿宋"/>
                <w:sz w:val="21"/>
                <w:szCs w:val="21"/>
              </w:rPr>
              <w:t>人</w:t>
            </w:r>
          </w:p>
        </w:tc>
        <w:tc>
          <w:tcPr>
            <w:tcW w:w="1417" w:type="dxa"/>
            <w:vAlign w:val="center"/>
          </w:tcPr>
          <w:p>
            <w:pPr>
              <w:snapToGrid w:val="0"/>
              <w:jc w:val="center"/>
              <w:rPr>
                <w:rFonts w:eastAsia="仿宋"/>
                <w:sz w:val="21"/>
                <w:szCs w:val="21"/>
              </w:rPr>
            </w:pPr>
            <w:r>
              <w:rPr>
                <w:rFonts w:eastAsia="仿宋"/>
                <w:sz w:val="21"/>
                <w:szCs w:val="21"/>
              </w:rPr>
              <w:t>22600</w:t>
            </w:r>
          </w:p>
        </w:tc>
        <w:tc>
          <w:tcPr>
            <w:tcW w:w="1435" w:type="dxa"/>
            <w:vAlign w:val="center"/>
          </w:tcPr>
          <w:p>
            <w:pPr>
              <w:snapToGrid w:val="0"/>
              <w:jc w:val="center"/>
              <w:rPr>
                <w:rFonts w:eastAsia="仿宋"/>
                <w:sz w:val="21"/>
                <w:szCs w:val="21"/>
              </w:rPr>
            </w:pPr>
            <w:r>
              <w:rPr>
                <w:rFonts w:eastAsia="仿宋"/>
                <w:sz w:val="21"/>
                <w:szCs w:val="21"/>
              </w:rPr>
              <w:t>38000</w:t>
            </w:r>
          </w:p>
        </w:tc>
        <w:tc>
          <w:tcPr>
            <w:tcW w:w="1875" w:type="dxa"/>
            <w:vAlign w:val="center"/>
          </w:tcPr>
          <w:p>
            <w:pPr>
              <w:snapToGrid w:val="0"/>
              <w:jc w:val="center"/>
              <w:rPr>
                <w:rFonts w:eastAsia="仿宋"/>
                <w:sz w:val="21"/>
                <w:szCs w:val="21"/>
              </w:rPr>
            </w:pPr>
            <w:r>
              <w:rPr>
                <w:rFonts w:eastAsia="仿宋"/>
                <w:sz w:val="21"/>
                <w:szCs w:val="21"/>
              </w:rPr>
              <w:t>直接就业</w:t>
            </w:r>
          </w:p>
        </w:tc>
      </w:tr>
    </w:tbl>
    <w:p>
      <w:pPr>
        <w:widowControl/>
        <w:jc w:val="left"/>
        <w:rPr>
          <w:rFonts w:eastAsia="仿宋"/>
          <w:b/>
        </w:rPr>
      </w:pPr>
    </w:p>
    <w:p>
      <w:pPr>
        <w:pStyle w:val="3"/>
        <w:spacing w:before="0" w:after="0" w:line="360" w:lineRule="auto"/>
        <w:rPr>
          <w:rFonts w:eastAsia="仿宋"/>
          <w:sz w:val="24"/>
          <w:szCs w:val="24"/>
        </w:rPr>
      </w:pPr>
      <w:r>
        <w:rPr>
          <w:rFonts w:hint="eastAsia" w:eastAsia="仿宋"/>
          <w:sz w:val="24"/>
          <w:szCs w:val="24"/>
        </w:rPr>
        <w:t>1.3</w:t>
      </w:r>
      <w:r>
        <w:rPr>
          <w:rFonts w:eastAsia="仿宋"/>
          <w:sz w:val="24"/>
          <w:szCs w:val="24"/>
        </w:rPr>
        <w:t>.2规划发展布局</w:t>
      </w:r>
    </w:p>
    <w:p>
      <w:pPr>
        <w:spacing w:line="460" w:lineRule="exact"/>
        <w:ind w:firstLine="480" w:firstLineChars="200"/>
        <w:rPr>
          <w:rFonts w:eastAsia="仿宋_GB2312"/>
        </w:rPr>
      </w:pPr>
      <w:bookmarkStart w:id="8" w:name="_Toc497239695"/>
      <w:r>
        <w:rPr>
          <w:rFonts w:eastAsia="仿宋_GB2312"/>
        </w:rPr>
        <w:t>有色金属资源储备开发基地，位于</w:t>
      </w:r>
      <w:r>
        <w:rPr>
          <w:rFonts w:hint="eastAsia" w:eastAsia="仿宋_GB2312"/>
          <w:lang w:eastAsia="zh-CN"/>
        </w:rPr>
        <w:t>西藏</w:t>
      </w:r>
      <w:r>
        <w:rPr>
          <w:rFonts w:eastAsia="仿宋_GB2312"/>
        </w:rPr>
        <w:t>自治区西北部的阿里、那曲地区（除嘉黎县外）</w:t>
      </w:r>
      <w:r>
        <w:rPr>
          <w:rFonts w:hint="eastAsia" w:eastAsia="仿宋_GB2312"/>
        </w:rPr>
        <w:t>、</w:t>
      </w:r>
      <w:r>
        <w:rPr>
          <w:rFonts w:eastAsia="仿宋_GB2312"/>
        </w:rPr>
        <w:t>日喀则仲巴县境内；</w:t>
      </w:r>
      <w:r>
        <w:rPr>
          <w:rFonts w:eastAsia="仿宋_GB2312"/>
          <w:bCs/>
        </w:rPr>
        <w:t>有色金属资源勘查开发基地，主要为藏中南</w:t>
      </w:r>
      <w:r>
        <w:rPr>
          <w:rFonts w:hint="eastAsia" w:eastAsia="仿宋_GB2312"/>
          <w:bCs/>
        </w:rPr>
        <w:t>、</w:t>
      </w:r>
      <w:r>
        <w:rPr>
          <w:rFonts w:eastAsia="仿宋_GB2312"/>
          <w:bCs/>
        </w:rPr>
        <w:t>藏东有色金属资源勘查开发基地</w:t>
      </w:r>
      <w:r>
        <w:rPr>
          <w:rFonts w:eastAsia="仿宋_GB2312"/>
        </w:rPr>
        <w:t>；有色金属资源深加工基地，即藏青工业园。（此次规划环评不包括藏青工业园内容）</w:t>
      </w:r>
      <w:r>
        <w:rPr>
          <w:rFonts w:hint="eastAsia" w:eastAsia="仿宋_GB2312"/>
        </w:rPr>
        <w:t>。</w:t>
      </w:r>
    </w:p>
    <w:p>
      <w:pPr>
        <w:pStyle w:val="3"/>
        <w:spacing w:before="0" w:after="0" w:line="360" w:lineRule="auto"/>
        <w:rPr>
          <w:rFonts w:eastAsia="仿宋"/>
          <w:b w:val="0"/>
        </w:rPr>
      </w:pPr>
      <w:r>
        <w:rPr>
          <w:rFonts w:hint="eastAsia" w:eastAsia="仿宋"/>
          <w:sz w:val="24"/>
          <w:szCs w:val="24"/>
        </w:rPr>
        <w:t>1.3</w:t>
      </w:r>
      <w:r>
        <w:rPr>
          <w:rFonts w:eastAsia="仿宋"/>
          <w:sz w:val="24"/>
          <w:szCs w:val="24"/>
        </w:rPr>
        <w:t>.3 规划协调性分析</w:t>
      </w:r>
      <w:bookmarkEnd w:id="8"/>
      <w:r>
        <w:rPr>
          <w:rFonts w:eastAsia="仿宋"/>
          <w:sz w:val="24"/>
          <w:szCs w:val="24"/>
        </w:rPr>
        <w:t>结论</w:t>
      </w:r>
    </w:p>
    <w:p>
      <w:pPr>
        <w:snapToGrid w:val="0"/>
        <w:spacing w:line="360" w:lineRule="auto"/>
        <w:ind w:firstLine="480" w:firstLineChars="200"/>
        <w:rPr>
          <w:rFonts w:eastAsia="仿宋"/>
        </w:rPr>
      </w:pPr>
      <w:r>
        <w:rPr>
          <w:rFonts w:eastAsia="仿宋"/>
        </w:rPr>
        <w:t>《规划》在规划目标、</w:t>
      </w:r>
      <w:r>
        <w:rPr>
          <w:rFonts w:hint="eastAsia" w:eastAsia="仿宋"/>
        </w:rPr>
        <w:t>产业政策、环境保护</w:t>
      </w:r>
      <w:r>
        <w:rPr>
          <w:rFonts w:eastAsia="仿宋"/>
        </w:rPr>
        <w:t>等方面与《全国主体功能区规划》、</w:t>
      </w:r>
      <w:r>
        <w:rPr>
          <w:rFonts w:hint="eastAsia" w:eastAsia="仿宋"/>
          <w:lang w:eastAsia="zh-CN"/>
        </w:rPr>
        <w:t>西藏</w:t>
      </w:r>
      <w:r>
        <w:rPr>
          <w:rFonts w:eastAsia="仿宋"/>
        </w:rPr>
        <w:t>自治区“十三五”时期国民经济和社会发展规划纲要、《</w:t>
      </w:r>
      <w:r>
        <w:rPr>
          <w:rFonts w:hint="eastAsia" w:eastAsia="仿宋"/>
          <w:lang w:eastAsia="zh-CN"/>
        </w:rPr>
        <w:t>西藏</w:t>
      </w:r>
      <w:r>
        <w:rPr>
          <w:rFonts w:eastAsia="仿宋"/>
        </w:rPr>
        <w:t>自治区土地利用总体规划》（2006-2020年）、《</w:t>
      </w:r>
      <w:r>
        <w:rPr>
          <w:rFonts w:hint="eastAsia" w:eastAsia="仿宋"/>
          <w:lang w:eastAsia="zh-CN"/>
        </w:rPr>
        <w:t>西藏</w:t>
      </w:r>
      <w:r>
        <w:rPr>
          <w:rFonts w:eastAsia="仿宋"/>
        </w:rPr>
        <w:t>自治区环境保护“十三五”规划》等相关规划是协调的。《规划》中部分重点开发项目在建设规模不能达到相关行业准入条件，应进行调整。</w:t>
      </w:r>
      <w:r>
        <w:rPr>
          <w:rFonts w:hint="eastAsia" w:eastAsia="仿宋"/>
        </w:rPr>
        <w:t>规划的矿山点位分布涉及自然保护区，有关重叠区域应严格予以避让或不纳入规划。</w:t>
      </w:r>
    </w:p>
    <w:p>
      <w:pPr>
        <w:spacing w:afterLines="50" w:line="360" w:lineRule="auto"/>
        <w:outlineLvl w:val="0"/>
        <w:rPr>
          <w:rFonts w:eastAsia="仿宋"/>
          <w:b/>
          <w:sz w:val="30"/>
          <w:szCs w:val="30"/>
        </w:rPr>
      </w:pPr>
      <w:bookmarkStart w:id="9" w:name="_Toc497239696"/>
      <w:bookmarkStart w:id="10" w:name="_Toc18581"/>
      <w:r>
        <w:rPr>
          <w:rFonts w:eastAsia="仿宋"/>
          <w:b/>
          <w:sz w:val="30"/>
          <w:szCs w:val="30"/>
        </w:rPr>
        <w:t>2区域环境质量现状和评价</w:t>
      </w:r>
      <w:bookmarkEnd w:id="9"/>
      <w:r>
        <w:rPr>
          <w:rFonts w:eastAsia="仿宋"/>
          <w:b/>
          <w:sz w:val="30"/>
          <w:szCs w:val="30"/>
        </w:rPr>
        <w:t>结论</w:t>
      </w:r>
      <w:bookmarkEnd w:id="10"/>
    </w:p>
    <w:p>
      <w:pPr>
        <w:pStyle w:val="2"/>
        <w:snapToGrid w:val="0"/>
        <w:spacing w:before="0" w:after="0" w:line="360" w:lineRule="auto"/>
        <w:rPr>
          <w:rFonts w:ascii="Times New Roman" w:hAnsi="Times New Roman" w:eastAsia="仿宋"/>
          <w:sz w:val="28"/>
          <w:szCs w:val="28"/>
        </w:rPr>
      </w:pPr>
      <w:r>
        <w:rPr>
          <w:rFonts w:ascii="Times New Roman" w:hAnsi="Times New Roman" w:eastAsia="仿宋"/>
          <w:sz w:val="28"/>
          <w:szCs w:val="28"/>
        </w:rPr>
        <w:t>2.</w:t>
      </w:r>
      <w:r>
        <w:rPr>
          <w:rFonts w:hint="eastAsia" w:ascii="Times New Roman" w:hAnsi="Times New Roman" w:eastAsia="仿宋"/>
          <w:sz w:val="28"/>
          <w:szCs w:val="28"/>
        </w:rPr>
        <w:t>1</w:t>
      </w:r>
      <w:r>
        <w:rPr>
          <w:rFonts w:ascii="Times New Roman" w:hAnsi="Times New Roman" w:eastAsia="仿宋"/>
          <w:sz w:val="28"/>
          <w:szCs w:val="28"/>
        </w:rPr>
        <w:t>环境质量现状与评价结论</w:t>
      </w:r>
    </w:p>
    <w:p>
      <w:pPr>
        <w:snapToGrid w:val="0"/>
        <w:spacing w:line="360" w:lineRule="auto"/>
        <w:ind w:firstLine="480" w:firstLineChars="200"/>
        <w:rPr>
          <w:rFonts w:eastAsia="仿宋"/>
        </w:rPr>
      </w:pPr>
      <w:r>
        <w:rPr>
          <w:rFonts w:eastAsia="仿宋"/>
        </w:rPr>
        <w:t>根据</w:t>
      </w:r>
      <w:r>
        <w:rPr>
          <w:rFonts w:hint="eastAsia" w:eastAsia="仿宋"/>
        </w:rPr>
        <w:t>17家企业的采样</w:t>
      </w:r>
      <w:r>
        <w:rPr>
          <w:rFonts w:eastAsia="仿宋"/>
        </w:rPr>
        <w:t>实测数据，结合</w:t>
      </w:r>
      <w:r>
        <w:rPr>
          <w:rFonts w:hint="eastAsia" w:eastAsia="仿宋"/>
        </w:rPr>
        <w:t>各地区</w:t>
      </w:r>
      <w:r>
        <w:rPr>
          <w:rFonts w:eastAsia="仿宋"/>
        </w:rPr>
        <w:t>例行监测数据，分析结论如下：</w:t>
      </w:r>
    </w:p>
    <w:p>
      <w:pPr>
        <w:pStyle w:val="15"/>
        <w:shd w:val="clear" w:color="auto" w:fill="FFFFFF"/>
        <w:snapToGrid w:val="0"/>
        <w:spacing w:before="0" w:beforeAutospacing="0" w:after="0" w:afterAutospacing="0" w:line="360" w:lineRule="auto"/>
        <w:rPr>
          <w:rFonts w:ascii="Times New Roman" w:hAnsi="Times New Roman" w:eastAsia="仿宋"/>
          <w:b/>
          <w:kern w:val="2"/>
        </w:rPr>
      </w:pPr>
      <w:r>
        <w:rPr>
          <w:rFonts w:ascii="Times New Roman" w:hAnsi="Times New Roman" w:eastAsia="仿宋"/>
          <w:b/>
          <w:kern w:val="2"/>
        </w:rPr>
        <w:t>a、地表水</w:t>
      </w:r>
    </w:p>
    <w:p>
      <w:pPr>
        <w:pStyle w:val="15"/>
        <w:shd w:val="clear" w:color="auto" w:fill="FFFFFF"/>
        <w:snapToGrid w:val="0"/>
        <w:spacing w:before="0" w:beforeAutospacing="0" w:after="0" w:afterAutospacing="0" w:line="360" w:lineRule="auto"/>
        <w:ind w:firstLine="480" w:firstLineChars="200"/>
        <w:rPr>
          <w:rFonts w:ascii="Times New Roman" w:hAnsi="Times New Roman" w:eastAsia="仿宋"/>
        </w:rPr>
      </w:pPr>
      <w:r>
        <w:rPr>
          <w:rFonts w:ascii="Times New Roman" w:hAnsi="Times New Roman" w:eastAsia="仿宋"/>
          <w:kern w:val="2"/>
        </w:rPr>
        <w:t>2016年，全区主要江河、湖泊水质状况保持良好，达到国家规定相应水域的环境质量标准。</w:t>
      </w:r>
    </w:p>
    <w:p>
      <w:pPr>
        <w:snapToGrid w:val="0"/>
        <w:spacing w:line="360" w:lineRule="auto"/>
        <w:ind w:firstLine="480" w:firstLineChars="200"/>
        <w:rPr>
          <w:rFonts w:eastAsia="仿宋"/>
          <w:kern w:val="0"/>
        </w:rPr>
      </w:pPr>
      <w:r>
        <w:rPr>
          <w:rFonts w:eastAsia="仿宋"/>
        </w:rPr>
        <w:t>根据2017年9月10日-30日</w:t>
      </w:r>
      <w:r>
        <w:rPr>
          <w:rFonts w:hint="eastAsia" w:eastAsia="仿宋"/>
        </w:rPr>
        <w:t>1</w:t>
      </w:r>
      <w:r>
        <w:rPr>
          <w:rFonts w:eastAsia="仿宋"/>
        </w:rPr>
        <w:t>7家企业附近地表水现状采样数据监测结果，除华夏矿业附近河流的化学需氧量有超标外，其余地表水均符合</w:t>
      </w:r>
      <w:r>
        <w:rPr>
          <w:rFonts w:eastAsia="仿宋"/>
          <w:kern w:val="0"/>
        </w:rPr>
        <w:t>《地表水环境质量标准》（GB 3838-2002）表1中Ⅲ类标准限值。</w:t>
      </w:r>
    </w:p>
    <w:p>
      <w:pPr>
        <w:pStyle w:val="15"/>
        <w:shd w:val="clear" w:color="auto" w:fill="FFFFFF"/>
        <w:snapToGrid w:val="0"/>
        <w:spacing w:before="0" w:beforeAutospacing="0" w:after="0" w:afterAutospacing="0" w:line="360" w:lineRule="auto"/>
        <w:rPr>
          <w:rFonts w:ascii="Times New Roman" w:hAnsi="Times New Roman" w:eastAsia="仿宋"/>
          <w:b/>
          <w:kern w:val="2"/>
        </w:rPr>
      </w:pPr>
      <w:r>
        <w:rPr>
          <w:rFonts w:ascii="Times New Roman" w:hAnsi="Times New Roman" w:eastAsia="仿宋"/>
          <w:b/>
          <w:kern w:val="2"/>
        </w:rPr>
        <w:t>b、地下水</w:t>
      </w:r>
    </w:p>
    <w:p>
      <w:pPr>
        <w:snapToGrid w:val="0"/>
        <w:spacing w:line="360" w:lineRule="auto"/>
        <w:ind w:firstLine="360" w:firstLineChars="150"/>
        <w:rPr>
          <w:rFonts w:eastAsia="仿宋"/>
        </w:rPr>
      </w:pPr>
      <w:r>
        <w:rPr>
          <w:rFonts w:eastAsia="仿宋"/>
        </w:rPr>
        <w:t>根据2017年9月10日-30日</w:t>
      </w:r>
      <w:r>
        <w:rPr>
          <w:rFonts w:eastAsia="仿宋"/>
          <w:kern w:val="0"/>
        </w:rPr>
        <w:t>11家企业的地下水监测数据，对照《</w:t>
      </w:r>
      <w:r>
        <w:rPr>
          <w:rFonts w:eastAsia="仿宋"/>
          <w:bCs/>
          <w:shd w:val="clear" w:color="auto" w:fill="FFFFFF"/>
        </w:rPr>
        <w:t>地下水质量标准》 GB/T 14848-9</w:t>
      </w:r>
      <w:r>
        <w:rPr>
          <w:rFonts w:eastAsia="仿宋"/>
          <w:kern w:val="0"/>
        </w:rPr>
        <w:t>，</w:t>
      </w:r>
      <w:r>
        <w:rPr>
          <w:rFonts w:hint="eastAsia" w:eastAsia="仿宋"/>
          <w:kern w:val="0"/>
        </w:rPr>
        <w:t>3家</w:t>
      </w:r>
      <w:r>
        <w:rPr>
          <w:rFonts w:eastAsia="仿宋"/>
        </w:rPr>
        <w:t>矿业达</w:t>
      </w:r>
      <w:r>
        <w:rPr>
          <w:rFonts w:eastAsia="仿宋"/>
          <w:kern w:val="0"/>
        </w:rPr>
        <w:t>地下</w:t>
      </w:r>
      <w:r>
        <w:rPr>
          <w:rFonts w:eastAsia="仿宋"/>
          <w:color w:val="auto"/>
          <w:kern w:val="0"/>
        </w:rPr>
        <w:t>水</w:t>
      </w:r>
      <w:r>
        <w:rPr>
          <w:rFonts w:eastAsia="仿宋"/>
          <w:color w:val="auto"/>
          <w:shd w:val="clear" w:color="auto" w:fill="EAF3FA"/>
        </w:rPr>
        <w:t>Ⅱ类水质</w:t>
      </w:r>
      <w:r>
        <w:rPr>
          <w:rFonts w:eastAsia="仿宋"/>
          <w:shd w:val="clear" w:color="auto" w:fill="EAF3FA"/>
        </w:rPr>
        <w:t>，</w:t>
      </w:r>
      <w:r>
        <w:rPr>
          <w:rFonts w:hint="eastAsia" w:eastAsia="仿宋"/>
        </w:rPr>
        <w:t>4家矿业</w:t>
      </w:r>
      <w:r>
        <w:rPr>
          <w:rFonts w:eastAsia="仿宋"/>
        </w:rPr>
        <w:t>为地下水Ⅲ类标准。</w:t>
      </w:r>
      <w:r>
        <w:rPr>
          <w:rFonts w:hint="eastAsia" w:eastAsia="仿宋"/>
        </w:rPr>
        <w:t>一家</w:t>
      </w:r>
      <w:r>
        <w:rPr>
          <w:rFonts w:eastAsia="仿宋"/>
        </w:rPr>
        <w:t>矿业除总α放射性</w:t>
      </w:r>
      <w:r>
        <w:rPr>
          <w:rFonts w:hint="eastAsia" w:eastAsia="仿宋"/>
        </w:rPr>
        <w:t>，两家矿业</w:t>
      </w:r>
      <w:r>
        <w:rPr>
          <w:rFonts w:eastAsia="仿宋"/>
        </w:rPr>
        <w:t>除浑浊度</w:t>
      </w:r>
      <w:r>
        <w:rPr>
          <w:rFonts w:hint="eastAsia" w:eastAsia="仿宋"/>
        </w:rPr>
        <w:t>，一家矿业</w:t>
      </w:r>
      <w:r>
        <w:rPr>
          <w:rFonts w:eastAsia="仿宋"/>
        </w:rPr>
        <w:t>除浑浊度、颗粒物、</w:t>
      </w:r>
      <w:r>
        <w:rPr>
          <w:rFonts w:eastAsia="仿宋"/>
          <w:shd w:val="clear" w:color="auto" w:fill="FFFFFF"/>
        </w:rPr>
        <w:t>总β放射性外，</w:t>
      </w:r>
      <w:r>
        <w:rPr>
          <w:rFonts w:eastAsia="仿宋"/>
        </w:rPr>
        <w:t>其他指标均符合地下水Ⅲ类标准。</w:t>
      </w:r>
    </w:p>
    <w:p>
      <w:pPr>
        <w:snapToGrid w:val="0"/>
        <w:spacing w:line="360" w:lineRule="auto"/>
        <w:rPr>
          <w:rFonts w:eastAsia="仿宋"/>
          <w:b/>
        </w:rPr>
      </w:pPr>
      <w:r>
        <w:rPr>
          <w:rFonts w:eastAsia="仿宋"/>
          <w:b/>
        </w:rPr>
        <w:t>c、土壤环境</w:t>
      </w:r>
    </w:p>
    <w:p>
      <w:pPr>
        <w:pStyle w:val="15"/>
        <w:shd w:val="clear" w:color="auto" w:fill="FFFFFF"/>
        <w:snapToGrid w:val="0"/>
        <w:spacing w:before="0" w:beforeAutospacing="0" w:after="0" w:afterAutospacing="0" w:line="360" w:lineRule="auto"/>
        <w:ind w:firstLine="480" w:firstLineChars="200"/>
        <w:rPr>
          <w:rFonts w:ascii="Times New Roman" w:hAnsi="Times New Roman" w:eastAsia="仿宋"/>
        </w:rPr>
      </w:pPr>
      <w:r>
        <w:rPr>
          <w:rFonts w:ascii="Times New Roman" w:hAnsi="Times New Roman" w:eastAsia="仿宋"/>
          <w:kern w:val="2"/>
        </w:rPr>
        <w:t>根据2017年9月10日-30日13企业进土壤监测数据</w:t>
      </w:r>
      <w:r>
        <w:rPr>
          <w:rFonts w:ascii="Times New Roman" w:hAnsi="Times New Roman" w:eastAsia="仿宋"/>
        </w:rPr>
        <w:t>可知，</w:t>
      </w:r>
      <w:r>
        <w:rPr>
          <w:rFonts w:hint="eastAsia" w:ascii="Times New Roman" w:hAnsi="Times New Roman" w:eastAsia="仿宋"/>
        </w:rPr>
        <w:t>8家</w:t>
      </w:r>
      <w:r>
        <w:rPr>
          <w:rFonts w:ascii="Times New Roman" w:hAnsi="Times New Roman" w:eastAsia="仿宋"/>
        </w:rPr>
        <w:t>矿业企业的土壤符合《土壤环境质量标准》GB 15618-1995三级标准，</w:t>
      </w:r>
      <w:r>
        <w:rPr>
          <w:rFonts w:hint="eastAsia" w:ascii="Times New Roman" w:hAnsi="Times New Roman" w:eastAsia="仿宋"/>
        </w:rPr>
        <w:t>4家</w:t>
      </w:r>
      <w:r>
        <w:rPr>
          <w:rFonts w:ascii="Times New Roman" w:hAnsi="Times New Roman" w:eastAsia="仿宋"/>
        </w:rPr>
        <w:t>矿业均有重金属含量大于</w:t>
      </w:r>
      <w:bookmarkStart w:id="48" w:name="_GoBack"/>
      <w:bookmarkEnd w:id="48"/>
      <w:r>
        <w:rPr>
          <w:rFonts w:ascii="Times New Roman" w:hAnsi="Times New Roman" w:eastAsia="仿宋"/>
        </w:rPr>
        <w:t>三级标准，各矿山企业，本身就属于金属类矿区，金属含量高于农用地标准属正常现象。</w:t>
      </w:r>
    </w:p>
    <w:p>
      <w:pPr>
        <w:pStyle w:val="15"/>
        <w:shd w:val="clear" w:color="auto" w:fill="FFFFFF"/>
        <w:snapToGrid w:val="0"/>
        <w:spacing w:before="0" w:beforeAutospacing="0" w:after="0" w:afterAutospacing="0" w:line="360" w:lineRule="auto"/>
        <w:rPr>
          <w:rFonts w:ascii="Times New Roman" w:hAnsi="Times New Roman" w:eastAsia="仿宋"/>
          <w:b/>
          <w:kern w:val="2"/>
        </w:rPr>
      </w:pPr>
      <w:r>
        <w:rPr>
          <w:rFonts w:ascii="Times New Roman" w:hAnsi="Times New Roman" w:eastAsia="仿宋"/>
          <w:b/>
        </w:rPr>
        <w:t>d、</w:t>
      </w:r>
      <w:r>
        <w:rPr>
          <w:rFonts w:ascii="Times New Roman" w:hAnsi="Times New Roman" w:eastAsia="仿宋"/>
          <w:b/>
          <w:kern w:val="2"/>
        </w:rPr>
        <w:t>大气</w:t>
      </w:r>
    </w:p>
    <w:p>
      <w:pPr>
        <w:widowControl/>
        <w:shd w:val="clear" w:color="auto" w:fill="FFFFFF"/>
        <w:snapToGrid w:val="0"/>
        <w:spacing w:line="360" w:lineRule="auto"/>
        <w:jc w:val="left"/>
        <w:rPr>
          <w:rFonts w:eastAsia="仿宋"/>
        </w:rPr>
      </w:pPr>
      <w:r>
        <w:rPr>
          <w:rFonts w:eastAsia="仿宋"/>
        </w:rPr>
        <w:t xml:space="preserve">   </w:t>
      </w:r>
      <w:r>
        <w:rPr>
          <w:rFonts w:eastAsia="仿宋"/>
          <w:kern w:val="0"/>
        </w:rPr>
        <w:t xml:space="preserve"> </w:t>
      </w:r>
      <w:r>
        <w:rPr>
          <w:rFonts w:eastAsia="仿宋"/>
        </w:rPr>
        <w:t>2016年，全区主要城镇大气环境质量整体保持优良</w:t>
      </w:r>
      <w:r>
        <w:rPr>
          <w:rFonts w:hint="eastAsia" w:eastAsia="仿宋"/>
        </w:rPr>
        <w:t>。</w:t>
      </w:r>
    </w:p>
    <w:p>
      <w:pPr>
        <w:pStyle w:val="2"/>
        <w:snapToGrid w:val="0"/>
        <w:spacing w:before="0" w:after="0" w:line="360" w:lineRule="auto"/>
        <w:rPr>
          <w:rFonts w:ascii="Times New Roman" w:hAnsi="Times New Roman" w:eastAsia="仿宋"/>
          <w:sz w:val="28"/>
          <w:szCs w:val="28"/>
        </w:rPr>
      </w:pPr>
      <w:r>
        <w:rPr>
          <w:rFonts w:ascii="Times New Roman" w:hAnsi="Times New Roman" w:eastAsia="仿宋"/>
          <w:sz w:val="28"/>
          <w:szCs w:val="28"/>
        </w:rPr>
        <w:t>2.2 资源赋存与利用现状结论</w:t>
      </w:r>
    </w:p>
    <w:p>
      <w:pPr>
        <w:snapToGrid w:val="0"/>
        <w:spacing w:line="360" w:lineRule="auto"/>
        <w:rPr>
          <w:rFonts w:eastAsia="仿宋"/>
          <w:b/>
        </w:rPr>
      </w:pPr>
      <w:r>
        <w:rPr>
          <w:rFonts w:eastAsia="仿宋"/>
          <w:b/>
        </w:rPr>
        <w:t>a.土地利用</w:t>
      </w:r>
    </w:p>
    <w:p>
      <w:pPr>
        <w:snapToGrid w:val="0"/>
        <w:spacing w:line="360" w:lineRule="auto"/>
        <w:ind w:firstLine="480" w:firstLineChars="200"/>
        <w:rPr>
          <w:rFonts w:eastAsia="仿宋"/>
        </w:rPr>
      </w:pPr>
      <w:r>
        <w:rPr>
          <w:rFonts w:hint="eastAsia" w:eastAsia="仿宋"/>
          <w:lang w:eastAsia="zh-CN"/>
        </w:rPr>
        <w:t>西藏</w:t>
      </w:r>
      <w:r>
        <w:rPr>
          <w:rFonts w:eastAsia="仿宋"/>
        </w:rPr>
        <w:t>自治区地广人稀，土地利用发展潜力较大，充足的未开发土地使得经济社会发展有足够的拓展空间。</w:t>
      </w:r>
    </w:p>
    <w:p>
      <w:pPr>
        <w:snapToGrid w:val="0"/>
        <w:spacing w:line="360" w:lineRule="auto"/>
        <w:rPr>
          <w:rFonts w:eastAsia="仿宋"/>
          <w:b/>
        </w:rPr>
      </w:pPr>
      <w:r>
        <w:rPr>
          <w:rFonts w:eastAsia="仿宋"/>
          <w:b/>
        </w:rPr>
        <w:t>b.水资源</w:t>
      </w:r>
    </w:p>
    <w:p>
      <w:pPr>
        <w:snapToGrid w:val="0"/>
        <w:spacing w:line="360" w:lineRule="auto"/>
        <w:ind w:firstLine="480" w:firstLineChars="200"/>
        <w:rPr>
          <w:rFonts w:eastAsia="仿宋"/>
        </w:rPr>
      </w:pPr>
      <w:r>
        <w:rPr>
          <w:rFonts w:eastAsia="仿宋"/>
        </w:rPr>
        <w:t>主要是地表水资源、地下水资源和冰川资源。人均水资源极其丰富，水资源开发利用程度很低，河流水系发育，水资源开发潜力巨大。</w:t>
      </w:r>
    </w:p>
    <w:p>
      <w:pPr>
        <w:snapToGrid w:val="0"/>
        <w:spacing w:line="360" w:lineRule="auto"/>
        <w:rPr>
          <w:rFonts w:eastAsia="仿宋"/>
          <w:b/>
        </w:rPr>
      </w:pPr>
      <w:r>
        <w:rPr>
          <w:rFonts w:eastAsia="仿宋"/>
          <w:b/>
        </w:rPr>
        <w:t>c.矿产资源</w:t>
      </w:r>
    </w:p>
    <w:p>
      <w:pPr>
        <w:tabs>
          <w:tab w:val="left" w:pos="645"/>
        </w:tabs>
        <w:snapToGrid w:val="0"/>
        <w:spacing w:line="360" w:lineRule="auto"/>
        <w:ind w:firstLine="480" w:firstLineChars="200"/>
        <w:rPr>
          <w:rFonts w:eastAsia="仿宋"/>
        </w:rPr>
      </w:pPr>
      <w:r>
        <w:rPr>
          <w:rFonts w:hint="eastAsia" w:eastAsia="仿宋"/>
          <w:lang w:eastAsia="zh-CN"/>
        </w:rPr>
        <w:t>西藏</w:t>
      </w:r>
      <w:r>
        <w:rPr>
          <w:rFonts w:eastAsia="仿宋"/>
        </w:rPr>
        <w:t>自治区铜资源远景储量列全国第一位，约占全国总量的1/2以上。</w:t>
      </w:r>
      <w:r>
        <w:rPr>
          <w:rFonts w:hint="eastAsia" w:eastAsia="仿宋"/>
          <w:lang w:eastAsia="zh-CN"/>
        </w:rPr>
        <w:t>西藏</w:t>
      </w:r>
      <w:r>
        <w:rPr>
          <w:rFonts w:eastAsia="仿宋"/>
        </w:rPr>
        <w:t>自治区铅锌资源分布广泛，占全国总量的1/3。矿产资源丰富，已开采资源比例较低。</w:t>
      </w:r>
    </w:p>
    <w:p>
      <w:pPr>
        <w:spacing w:afterLines="50" w:line="360" w:lineRule="auto"/>
        <w:outlineLvl w:val="0"/>
        <w:rPr>
          <w:rFonts w:eastAsia="仿宋"/>
          <w:sz w:val="28"/>
          <w:szCs w:val="28"/>
        </w:rPr>
      </w:pPr>
      <w:bookmarkStart w:id="11" w:name="_Toc497239697"/>
      <w:r>
        <w:rPr>
          <w:rFonts w:hint="eastAsia" w:eastAsia="仿宋"/>
          <w:b/>
          <w:sz w:val="30"/>
          <w:szCs w:val="30"/>
        </w:rPr>
        <w:t>3</w:t>
      </w:r>
      <w:r>
        <w:rPr>
          <w:rFonts w:eastAsia="仿宋"/>
          <w:b/>
          <w:sz w:val="30"/>
          <w:szCs w:val="30"/>
        </w:rPr>
        <w:t>环境回顾性评价结论</w:t>
      </w:r>
    </w:p>
    <w:p>
      <w:pPr>
        <w:tabs>
          <w:tab w:val="left" w:pos="645"/>
        </w:tabs>
        <w:spacing w:line="360" w:lineRule="auto"/>
        <w:ind w:firstLine="482" w:firstLineChars="200"/>
        <w:jc w:val="left"/>
        <w:rPr>
          <w:rFonts w:eastAsia="仿宋"/>
          <w:b/>
          <w:bCs/>
        </w:rPr>
      </w:pPr>
      <w:bookmarkStart w:id="12" w:name="_Toc497239569"/>
      <w:r>
        <w:rPr>
          <w:rFonts w:eastAsia="仿宋"/>
          <w:b/>
          <w:bCs/>
        </w:rPr>
        <w:t>（一）现有矿区开发利用基本情况</w:t>
      </w:r>
    </w:p>
    <w:p>
      <w:pPr>
        <w:spacing w:line="360" w:lineRule="auto"/>
        <w:ind w:firstLine="570"/>
        <w:rPr>
          <w:rFonts w:eastAsia="仿宋"/>
        </w:rPr>
      </w:pPr>
      <w:r>
        <w:rPr>
          <w:rFonts w:eastAsia="仿宋"/>
        </w:rPr>
        <w:t>截至2017年底，</w:t>
      </w:r>
      <w:r>
        <w:rPr>
          <w:rFonts w:hint="eastAsia" w:eastAsia="仿宋"/>
          <w:lang w:eastAsia="zh-CN"/>
        </w:rPr>
        <w:t>西藏</w:t>
      </w:r>
      <w:r>
        <w:rPr>
          <w:rFonts w:eastAsia="仿宋"/>
        </w:rPr>
        <w:t>已开发利用的矿产主要有铅锌矿和铜矿。现已初步形成墨竹工卡铜钼铅锌矿开发基地，包括甲玛、驱龙等矿山；谢通门铜铅锌多金属矿开发基地，包括纳如松多矿山等；尼木铜多金属矿开发基地，包括厅宫铜矿山等；其他还有玉龙铜矿山、扎西康铅锌多金属矿山、美多锑矿山等。全区现已设立各种矿山企业200余家，建立各类矿山90余座，从业人员超过万人。</w:t>
      </w:r>
    </w:p>
    <w:p>
      <w:pPr>
        <w:tabs>
          <w:tab w:val="left" w:pos="645"/>
        </w:tabs>
        <w:spacing w:line="360" w:lineRule="auto"/>
        <w:ind w:firstLine="482" w:firstLineChars="200"/>
        <w:jc w:val="left"/>
        <w:rPr>
          <w:rFonts w:eastAsia="仿宋"/>
          <w:b/>
          <w:bCs/>
        </w:rPr>
      </w:pPr>
      <w:r>
        <w:rPr>
          <w:rFonts w:eastAsia="仿宋"/>
          <w:b/>
          <w:bCs/>
        </w:rPr>
        <w:t>（二）现有矿区污染防治情况</w:t>
      </w:r>
      <w:bookmarkEnd w:id="12"/>
    </w:p>
    <w:p>
      <w:pPr>
        <w:spacing w:line="360" w:lineRule="auto"/>
        <w:ind w:firstLine="570"/>
        <w:rPr>
          <w:rFonts w:eastAsia="仿宋"/>
        </w:rPr>
      </w:pPr>
      <w:r>
        <w:rPr>
          <w:rFonts w:eastAsia="仿宋"/>
        </w:rPr>
        <w:t>①采矿废石全部进场；选矿尾矿进入尾矿库，尾矿库采取防渗措施；生活垃圾定期清运至墨竹工卡县生活垃圾填埋场。</w:t>
      </w:r>
    </w:p>
    <w:p>
      <w:pPr>
        <w:spacing w:line="360" w:lineRule="auto"/>
        <w:ind w:firstLine="570"/>
        <w:rPr>
          <w:rFonts w:eastAsia="仿宋"/>
        </w:rPr>
      </w:pPr>
      <w:r>
        <w:rPr>
          <w:rFonts w:eastAsia="仿宋"/>
        </w:rPr>
        <w:t>②生产废水全部循环利用，生活污水经污水处理设施处理后全部用于厂区绿化。</w:t>
      </w:r>
    </w:p>
    <w:p>
      <w:pPr>
        <w:spacing w:line="360" w:lineRule="auto"/>
        <w:ind w:firstLine="570"/>
        <w:rPr>
          <w:rFonts w:eastAsia="仿宋"/>
        </w:rPr>
      </w:pPr>
      <w:r>
        <w:rPr>
          <w:rFonts w:eastAsia="仿宋"/>
        </w:rPr>
        <w:t>③车间粉尘经布袋除尘器处理。</w:t>
      </w:r>
    </w:p>
    <w:p>
      <w:pPr>
        <w:spacing w:line="360" w:lineRule="auto"/>
        <w:ind w:firstLine="570"/>
        <w:rPr>
          <w:rFonts w:eastAsia="仿宋"/>
        </w:rPr>
      </w:pPr>
      <w:r>
        <w:rPr>
          <w:rFonts w:eastAsia="仿宋"/>
        </w:rPr>
        <w:t>④噪声设备采用隔声、减振等措施。</w:t>
      </w:r>
    </w:p>
    <w:p>
      <w:pPr>
        <w:tabs>
          <w:tab w:val="left" w:pos="645"/>
        </w:tabs>
        <w:spacing w:line="360" w:lineRule="auto"/>
        <w:ind w:firstLine="482" w:firstLineChars="200"/>
        <w:jc w:val="left"/>
        <w:rPr>
          <w:rFonts w:eastAsia="仿宋"/>
          <w:b/>
          <w:bCs/>
        </w:rPr>
      </w:pPr>
      <w:bookmarkStart w:id="13" w:name="_Toc497239570"/>
      <w:r>
        <w:rPr>
          <w:rFonts w:eastAsia="仿宋"/>
          <w:b/>
          <w:bCs/>
        </w:rPr>
        <w:t>（三）现有矿区环境现状问题及治理措施建议</w:t>
      </w:r>
      <w:bookmarkEnd w:id="13"/>
    </w:p>
    <w:p>
      <w:pPr>
        <w:spacing w:line="360" w:lineRule="auto"/>
        <w:ind w:firstLine="482" w:firstLineChars="200"/>
        <w:jc w:val="left"/>
        <w:rPr>
          <w:rFonts w:eastAsia="仿宋"/>
          <w:b/>
          <w:bCs/>
        </w:rPr>
      </w:pPr>
      <w:r>
        <w:rPr>
          <w:rFonts w:eastAsia="仿宋"/>
          <w:b/>
          <w:bCs/>
        </w:rPr>
        <w:t>现有矿区环境现状问题</w:t>
      </w:r>
      <w:r>
        <w:rPr>
          <w:rFonts w:hint="eastAsia" w:eastAsia="仿宋"/>
          <w:b/>
          <w:bCs/>
        </w:rPr>
        <w:t>：</w:t>
      </w:r>
    </w:p>
    <w:p>
      <w:pPr>
        <w:spacing w:line="360" w:lineRule="auto"/>
        <w:ind w:firstLine="480" w:firstLineChars="200"/>
        <w:jc w:val="left"/>
        <w:rPr>
          <w:rFonts w:eastAsia="仿宋"/>
        </w:rPr>
      </w:pPr>
      <w:r>
        <w:rPr>
          <w:rFonts w:eastAsia="仿宋"/>
        </w:rPr>
        <w:t>（1）矿山勘探过程中需要占用一定的土地资源，改变了土地利用功能，对土地资源造成一定程度破坏。</w:t>
      </w:r>
    </w:p>
    <w:p>
      <w:pPr>
        <w:spacing w:line="360" w:lineRule="auto"/>
        <w:ind w:firstLine="480" w:firstLineChars="200"/>
        <w:rPr>
          <w:rFonts w:eastAsia="仿宋"/>
        </w:rPr>
      </w:pPr>
      <w:r>
        <w:rPr>
          <w:rFonts w:eastAsia="仿宋"/>
        </w:rPr>
        <w:t>（2）矿坑排水引起矿区局部水均衡破坏，改变地下水资源分布，疏干矿井表层地下水资源。</w:t>
      </w:r>
    </w:p>
    <w:p>
      <w:pPr>
        <w:spacing w:line="360" w:lineRule="auto"/>
        <w:ind w:firstLine="480" w:firstLineChars="200"/>
        <w:rPr>
          <w:rFonts w:eastAsia="仿宋"/>
        </w:rPr>
      </w:pPr>
      <w:r>
        <w:rPr>
          <w:rFonts w:eastAsia="仿宋"/>
        </w:rPr>
        <w:t>（3）矿山固体废弃物不合理堆放、废水排放，有毒有害物质对地下水、地表水、土壤造成一定程度污染。</w:t>
      </w:r>
    </w:p>
    <w:p>
      <w:pPr>
        <w:spacing w:line="360" w:lineRule="auto"/>
        <w:ind w:firstLine="480" w:firstLineChars="200"/>
        <w:rPr>
          <w:rFonts w:eastAsia="仿宋"/>
        </w:rPr>
      </w:pPr>
      <w:r>
        <w:rPr>
          <w:rFonts w:eastAsia="仿宋"/>
        </w:rPr>
        <w:t>（4）对矿山地质地貌景观及野生动物的栖息环境带来一定的影响和破坏。</w:t>
      </w:r>
    </w:p>
    <w:p>
      <w:pPr>
        <w:spacing w:line="360" w:lineRule="auto"/>
        <w:ind w:firstLine="480" w:firstLineChars="200"/>
        <w:rPr>
          <w:rFonts w:eastAsia="仿宋"/>
        </w:rPr>
      </w:pPr>
      <w:r>
        <w:rPr>
          <w:rFonts w:eastAsia="仿宋"/>
        </w:rPr>
        <w:t>（5）由于硐壁片帮、冒顶而引起地面沉降、地面塌陷、地裂缝等地质灾害。</w:t>
      </w:r>
    </w:p>
    <w:p>
      <w:pPr>
        <w:spacing w:line="360" w:lineRule="auto"/>
        <w:ind w:firstLine="482" w:firstLineChars="200"/>
        <w:rPr>
          <w:rFonts w:eastAsia="仿宋"/>
          <w:b/>
          <w:bCs/>
        </w:rPr>
      </w:pPr>
      <w:r>
        <w:rPr>
          <w:rFonts w:eastAsia="仿宋"/>
          <w:b/>
          <w:bCs/>
        </w:rPr>
        <w:t>治理措施建议</w:t>
      </w:r>
      <w:r>
        <w:rPr>
          <w:rFonts w:hint="eastAsia" w:eastAsia="仿宋"/>
          <w:b/>
          <w:bCs/>
        </w:rPr>
        <w:t>：</w:t>
      </w:r>
    </w:p>
    <w:p>
      <w:pPr>
        <w:spacing w:line="360" w:lineRule="auto"/>
        <w:ind w:firstLine="480" w:firstLineChars="200"/>
        <w:rPr>
          <w:rFonts w:eastAsia="仿宋"/>
        </w:rPr>
      </w:pPr>
      <w:r>
        <w:rPr>
          <w:rFonts w:hint="eastAsia" w:eastAsia="仿宋"/>
        </w:rPr>
        <w:t>（1）</w:t>
      </w:r>
      <w:r>
        <w:rPr>
          <w:rFonts w:eastAsia="仿宋"/>
        </w:rPr>
        <w:t>规范处置弃渣，对矿区周边生态进行恢复。</w:t>
      </w:r>
    </w:p>
    <w:p>
      <w:pPr>
        <w:spacing w:line="360" w:lineRule="auto"/>
        <w:ind w:firstLine="480" w:firstLineChars="200"/>
        <w:rPr>
          <w:rFonts w:eastAsia="仿宋"/>
        </w:rPr>
      </w:pPr>
      <w:r>
        <w:rPr>
          <w:rFonts w:hint="eastAsia" w:eastAsia="仿宋"/>
        </w:rPr>
        <w:t>（2）</w:t>
      </w:r>
      <w:r>
        <w:rPr>
          <w:rFonts w:eastAsia="仿宋"/>
        </w:rPr>
        <w:t>在生产过程中尽量采取分散均匀放矿，放水、洒水到尾矿库，保持湿润，防治扬尘。</w:t>
      </w:r>
    </w:p>
    <w:p>
      <w:pPr>
        <w:spacing w:line="360" w:lineRule="auto"/>
        <w:ind w:firstLine="480" w:firstLineChars="200"/>
        <w:rPr>
          <w:rFonts w:eastAsia="仿宋"/>
        </w:rPr>
      </w:pPr>
      <w:r>
        <w:rPr>
          <w:rFonts w:hint="eastAsia" w:eastAsia="仿宋"/>
        </w:rPr>
        <w:t>（3）</w:t>
      </w:r>
      <w:r>
        <w:rPr>
          <w:rFonts w:eastAsia="仿宋"/>
        </w:rPr>
        <w:t>加强地表水、地下水、土壤监测。</w:t>
      </w:r>
    </w:p>
    <w:p>
      <w:pPr>
        <w:spacing w:line="360" w:lineRule="auto"/>
        <w:ind w:firstLine="480" w:firstLineChars="200"/>
        <w:rPr>
          <w:rFonts w:eastAsia="仿宋"/>
        </w:rPr>
      </w:pPr>
      <w:r>
        <w:rPr>
          <w:rFonts w:hint="eastAsia" w:eastAsia="仿宋"/>
        </w:rPr>
        <w:t>（4）</w:t>
      </w:r>
      <w:r>
        <w:rPr>
          <w:rFonts w:eastAsia="仿宋"/>
        </w:rPr>
        <w:t>加强车辆行驶管理，不得随意碾压草皮</w:t>
      </w:r>
      <w:r>
        <w:rPr>
          <w:rFonts w:hint="eastAsia" w:eastAsia="仿宋"/>
        </w:rPr>
        <w:t>.</w:t>
      </w:r>
    </w:p>
    <w:p>
      <w:pPr>
        <w:spacing w:line="360" w:lineRule="auto"/>
        <w:ind w:firstLine="480" w:firstLineChars="200"/>
        <w:rPr>
          <w:rFonts w:eastAsia="仿宋"/>
        </w:rPr>
      </w:pPr>
      <w:r>
        <w:rPr>
          <w:rFonts w:hint="eastAsia" w:eastAsia="仿宋"/>
        </w:rPr>
        <w:t>（5）</w:t>
      </w:r>
      <w:r>
        <w:rPr>
          <w:rFonts w:eastAsia="仿宋"/>
        </w:rPr>
        <w:t>加强盐田防渗措施；注意场区环境卫生。</w:t>
      </w:r>
    </w:p>
    <w:bookmarkEnd w:id="11"/>
    <w:p>
      <w:pPr>
        <w:pStyle w:val="3"/>
        <w:spacing w:before="0" w:afterLines="50" w:line="360" w:lineRule="auto"/>
        <w:rPr>
          <w:rFonts w:eastAsia="仿宋"/>
        </w:rPr>
      </w:pPr>
      <w:bookmarkStart w:id="14" w:name="_Toc497239580"/>
      <w:bookmarkStart w:id="15" w:name="_Toc388235940"/>
      <w:bookmarkStart w:id="16" w:name="_Toc279611472"/>
      <w:r>
        <w:rPr>
          <w:rFonts w:hint="eastAsia" w:eastAsia="仿宋"/>
        </w:rPr>
        <w:t>4规划实施环境影响预测与评价</w:t>
      </w:r>
    </w:p>
    <w:p>
      <w:pPr>
        <w:pStyle w:val="2"/>
        <w:tabs>
          <w:tab w:val="right" w:pos="8306"/>
        </w:tabs>
        <w:snapToGrid w:val="0"/>
        <w:spacing w:before="0" w:after="0" w:line="360" w:lineRule="auto"/>
        <w:rPr>
          <w:rFonts w:ascii="Times New Roman" w:hAnsi="Times New Roman" w:eastAsia="仿宋"/>
          <w:sz w:val="28"/>
          <w:szCs w:val="28"/>
        </w:rPr>
      </w:pPr>
      <w:r>
        <w:rPr>
          <w:rFonts w:hint="eastAsia" w:ascii="Times New Roman" w:hAnsi="Times New Roman" w:eastAsia="仿宋"/>
          <w:sz w:val="28"/>
          <w:szCs w:val="28"/>
        </w:rPr>
        <w:t>4.1</w:t>
      </w:r>
      <w:r>
        <w:rPr>
          <w:rFonts w:ascii="Times New Roman" w:hAnsi="Times New Roman" w:eastAsia="仿宋"/>
          <w:sz w:val="28"/>
          <w:szCs w:val="28"/>
        </w:rPr>
        <w:t>矿区规划环境目标与评价指标</w:t>
      </w:r>
      <w:bookmarkEnd w:id="14"/>
      <w:bookmarkEnd w:id="15"/>
      <w:bookmarkEnd w:id="16"/>
    </w:p>
    <w:p>
      <w:pPr>
        <w:spacing w:line="360" w:lineRule="auto"/>
        <w:ind w:firstLine="480" w:firstLineChars="200"/>
        <w:rPr>
          <w:rFonts w:eastAsia="仿宋"/>
        </w:rPr>
      </w:pPr>
      <w:r>
        <w:rPr>
          <w:rFonts w:eastAsia="仿宋"/>
        </w:rPr>
        <w:t>通过规划环境影响因子识别、资源环境制约因素分析，从自然环境、社会经济环境方面构建规划环评指标体系，见下表所示。</w:t>
      </w:r>
    </w:p>
    <w:p>
      <w:pPr>
        <w:spacing w:line="360" w:lineRule="auto"/>
        <w:ind w:firstLine="482" w:firstLineChars="200"/>
        <w:jc w:val="center"/>
        <w:rPr>
          <w:rFonts w:eastAsia="仿宋"/>
          <w:b/>
        </w:rPr>
      </w:pPr>
      <w:r>
        <w:rPr>
          <w:rFonts w:hint="eastAsia" w:eastAsia="仿宋"/>
          <w:b/>
        </w:rPr>
        <w:t xml:space="preserve">表4.1-1  </w:t>
      </w:r>
      <w:r>
        <w:rPr>
          <w:rFonts w:eastAsia="仿宋"/>
          <w:b/>
        </w:rPr>
        <w:t>规划的环境目标和评价指标</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3"/>
        <w:gridCol w:w="2439"/>
        <w:gridCol w:w="1844"/>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环境主题</w:t>
            </w:r>
          </w:p>
        </w:tc>
        <w:tc>
          <w:tcPr>
            <w:tcW w:w="2439" w:type="dxa"/>
            <w:vAlign w:val="center"/>
          </w:tcPr>
          <w:p>
            <w:pPr>
              <w:jc w:val="center"/>
              <w:rPr>
                <w:rFonts w:eastAsia="仿宋"/>
                <w:sz w:val="21"/>
                <w:szCs w:val="21"/>
              </w:rPr>
            </w:pPr>
            <w:r>
              <w:rPr>
                <w:rFonts w:eastAsia="仿宋"/>
                <w:sz w:val="21"/>
                <w:szCs w:val="21"/>
              </w:rPr>
              <w:t>环境目标</w:t>
            </w:r>
          </w:p>
        </w:tc>
        <w:tc>
          <w:tcPr>
            <w:tcW w:w="1844" w:type="dxa"/>
            <w:vAlign w:val="center"/>
          </w:tcPr>
          <w:p>
            <w:pPr>
              <w:jc w:val="center"/>
              <w:rPr>
                <w:rFonts w:eastAsia="仿宋"/>
                <w:sz w:val="21"/>
                <w:szCs w:val="21"/>
              </w:rPr>
            </w:pPr>
            <w:r>
              <w:rPr>
                <w:rFonts w:eastAsia="仿宋"/>
                <w:sz w:val="21"/>
                <w:szCs w:val="21"/>
              </w:rPr>
              <w:t>环境现状评价指标</w:t>
            </w:r>
          </w:p>
        </w:tc>
        <w:tc>
          <w:tcPr>
            <w:tcW w:w="3586" w:type="dxa"/>
            <w:vAlign w:val="center"/>
          </w:tcPr>
          <w:p>
            <w:pPr>
              <w:jc w:val="center"/>
              <w:rPr>
                <w:rFonts w:eastAsia="仿宋"/>
                <w:sz w:val="21"/>
                <w:szCs w:val="21"/>
              </w:rPr>
            </w:pPr>
            <w:r>
              <w:rPr>
                <w:rFonts w:eastAsia="仿宋"/>
                <w:sz w:val="21"/>
                <w:szCs w:val="21"/>
              </w:rPr>
              <w:t>环境影响评价指标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5" w:hRule="atLeast"/>
          <w:jc w:val="center"/>
        </w:trPr>
        <w:tc>
          <w:tcPr>
            <w:tcW w:w="653" w:type="dxa"/>
            <w:tcBorders>
              <w:bottom w:val="single" w:color="auto" w:sz="4" w:space="0"/>
            </w:tcBorders>
            <w:vAlign w:val="center"/>
          </w:tcPr>
          <w:p>
            <w:pPr>
              <w:jc w:val="center"/>
              <w:rPr>
                <w:rFonts w:eastAsia="仿宋"/>
                <w:sz w:val="21"/>
                <w:szCs w:val="21"/>
              </w:rPr>
            </w:pPr>
            <w:r>
              <w:rPr>
                <w:rFonts w:eastAsia="仿宋"/>
                <w:sz w:val="21"/>
                <w:szCs w:val="21"/>
              </w:rPr>
              <w:t>经济与</w:t>
            </w:r>
          </w:p>
          <w:p>
            <w:pPr>
              <w:jc w:val="center"/>
              <w:rPr>
                <w:rFonts w:eastAsia="仿宋"/>
                <w:sz w:val="21"/>
                <w:szCs w:val="21"/>
              </w:rPr>
            </w:pPr>
            <w:r>
              <w:rPr>
                <w:rFonts w:eastAsia="仿宋"/>
                <w:sz w:val="21"/>
                <w:szCs w:val="21"/>
              </w:rPr>
              <w:t>社会环境</w:t>
            </w:r>
          </w:p>
        </w:tc>
        <w:tc>
          <w:tcPr>
            <w:tcW w:w="2439" w:type="dxa"/>
            <w:tcBorders>
              <w:bottom w:val="single" w:color="auto" w:sz="4" w:space="0"/>
            </w:tcBorders>
            <w:vAlign w:val="center"/>
          </w:tcPr>
          <w:p>
            <w:pPr>
              <w:jc w:val="center"/>
              <w:rPr>
                <w:rFonts w:eastAsia="仿宋"/>
                <w:sz w:val="21"/>
                <w:szCs w:val="21"/>
              </w:rPr>
            </w:pPr>
            <w:r>
              <w:rPr>
                <w:rFonts w:eastAsia="仿宋"/>
                <w:sz w:val="21"/>
                <w:szCs w:val="21"/>
              </w:rPr>
              <w:t>社会稳定、经济可持续发展</w:t>
            </w:r>
          </w:p>
        </w:tc>
        <w:tc>
          <w:tcPr>
            <w:tcW w:w="1844" w:type="dxa"/>
            <w:vAlign w:val="center"/>
          </w:tcPr>
          <w:p>
            <w:pPr>
              <w:rPr>
                <w:rFonts w:eastAsia="仿宋"/>
                <w:sz w:val="21"/>
                <w:szCs w:val="21"/>
              </w:rPr>
            </w:pPr>
            <w:r>
              <w:rPr>
                <w:rFonts w:eastAsia="仿宋"/>
                <w:sz w:val="21"/>
                <w:szCs w:val="21"/>
              </w:rPr>
              <w:t>①经济发展水平</w:t>
            </w:r>
          </w:p>
          <w:p>
            <w:pPr>
              <w:rPr>
                <w:rFonts w:eastAsia="仿宋"/>
                <w:sz w:val="21"/>
                <w:szCs w:val="21"/>
              </w:rPr>
            </w:pPr>
            <w:r>
              <w:rPr>
                <w:rFonts w:eastAsia="仿宋"/>
                <w:sz w:val="21"/>
                <w:szCs w:val="21"/>
              </w:rPr>
              <w:t>②社会发展水平</w:t>
            </w:r>
          </w:p>
        </w:tc>
        <w:tc>
          <w:tcPr>
            <w:tcW w:w="3586" w:type="dxa"/>
            <w:tcBorders>
              <w:bottom w:val="single" w:color="auto" w:sz="4" w:space="0"/>
            </w:tcBorders>
            <w:vAlign w:val="center"/>
          </w:tcPr>
          <w:p>
            <w:pPr>
              <w:rPr>
                <w:rFonts w:eastAsia="仿宋"/>
                <w:sz w:val="21"/>
                <w:szCs w:val="21"/>
              </w:rPr>
            </w:pPr>
            <w:r>
              <w:rPr>
                <w:rFonts w:eastAsia="仿宋"/>
                <w:sz w:val="21"/>
                <w:szCs w:val="21"/>
              </w:rPr>
              <w:t>①受影响居民生活水平</w:t>
            </w:r>
          </w:p>
          <w:p>
            <w:pPr>
              <w:rPr>
                <w:rFonts w:eastAsia="仿宋"/>
                <w:sz w:val="21"/>
                <w:szCs w:val="21"/>
              </w:rPr>
            </w:pPr>
            <w:r>
              <w:rPr>
                <w:rFonts w:eastAsia="仿宋"/>
                <w:sz w:val="21"/>
                <w:szCs w:val="21"/>
              </w:rPr>
              <w:t>②预计对经济和社会发展产生的影响</w:t>
            </w:r>
          </w:p>
          <w:p>
            <w:pPr>
              <w:rPr>
                <w:rFonts w:eastAsia="仿宋"/>
                <w:sz w:val="21"/>
                <w:szCs w:val="21"/>
              </w:rPr>
            </w:pPr>
            <w:r>
              <w:rPr>
                <w:rFonts w:eastAsia="仿宋"/>
                <w:sz w:val="21"/>
                <w:szCs w:val="21"/>
              </w:rPr>
              <w:t>③土地占用、土地承载力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5" w:hRule="atLeast"/>
          <w:jc w:val="center"/>
        </w:trPr>
        <w:tc>
          <w:tcPr>
            <w:tcW w:w="653" w:type="dxa"/>
            <w:tcBorders>
              <w:bottom w:val="single" w:color="auto" w:sz="4" w:space="0"/>
            </w:tcBorders>
            <w:vAlign w:val="center"/>
          </w:tcPr>
          <w:p>
            <w:pPr>
              <w:jc w:val="center"/>
              <w:rPr>
                <w:rFonts w:eastAsia="仿宋"/>
                <w:sz w:val="21"/>
                <w:szCs w:val="21"/>
              </w:rPr>
            </w:pPr>
            <w:r>
              <w:rPr>
                <w:rFonts w:eastAsia="仿宋"/>
                <w:sz w:val="21"/>
                <w:szCs w:val="21"/>
              </w:rPr>
              <w:t>生态</w:t>
            </w:r>
          </w:p>
          <w:p>
            <w:pPr>
              <w:jc w:val="center"/>
              <w:rPr>
                <w:rFonts w:eastAsia="仿宋"/>
                <w:sz w:val="21"/>
                <w:szCs w:val="21"/>
              </w:rPr>
            </w:pPr>
            <w:r>
              <w:rPr>
                <w:rFonts w:eastAsia="仿宋"/>
                <w:sz w:val="21"/>
                <w:szCs w:val="21"/>
              </w:rPr>
              <w:t>环境</w:t>
            </w:r>
          </w:p>
        </w:tc>
        <w:tc>
          <w:tcPr>
            <w:tcW w:w="2439" w:type="dxa"/>
            <w:tcBorders>
              <w:bottom w:val="single" w:color="auto" w:sz="4" w:space="0"/>
            </w:tcBorders>
            <w:vAlign w:val="center"/>
          </w:tcPr>
          <w:p>
            <w:pPr>
              <w:rPr>
                <w:rFonts w:eastAsia="仿宋"/>
                <w:sz w:val="21"/>
                <w:szCs w:val="21"/>
              </w:rPr>
            </w:pPr>
            <w:r>
              <w:rPr>
                <w:rFonts w:eastAsia="仿宋"/>
                <w:sz w:val="21"/>
                <w:szCs w:val="21"/>
              </w:rPr>
              <w:t>①保护生物多样性；</w:t>
            </w:r>
          </w:p>
          <w:p>
            <w:pPr>
              <w:rPr>
                <w:rFonts w:eastAsia="仿宋"/>
                <w:sz w:val="21"/>
                <w:szCs w:val="21"/>
              </w:rPr>
            </w:pPr>
            <w:r>
              <w:rPr>
                <w:rFonts w:eastAsia="仿宋"/>
                <w:sz w:val="21"/>
                <w:szCs w:val="21"/>
              </w:rPr>
              <w:t>②保护生物栖息环境和种群</w:t>
            </w:r>
          </w:p>
          <w:p>
            <w:pPr>
              <w:rPr>
                <w:rFonts w:eastAsia="仿宋"/>
                <w:sz w:val="21"/>
                <w:szCs w:val="21"/>
              </w:rPr>
            </w:pPr>
            <w:r>
              <w:rPr>
                <w:rFonts w:eastAsia="仿宋"/>
                <w:sz w:val="21"/>
                <w:szCs w:val="21"/>
              </w:rPr>
              <w:t>③防治水土流失</w:t>
            </w:r>
          </w:p>
          <w:p>
            <w:pPr>
              <w:rPr>
                <w:rFonts w:eastAsia="仿宋"/>
                <w:sz w:val="21"/>
                <w:szCs w:val="21"/>
              </w:rPr>
            </w:pPr>
            <w:r>
              <w:rPr>
                <w:rFonts w:eastAsia="仿宋"/>
                <w:sz w:val="21"/>
                <w:szCs w:val="21"/>
              </w:rPr>
              <w:t>④对景观的保护</w:t>
            </w:r>
          </w:p>
          <w:p>
            <w:pPr>
              <w:rPr>
                <w:rFonts w:eastAsia="仿宋"/>
                <w:sz w:val="21"/>
                <w:szCs w:val="21"/>
              </w:rPr>
            </w:pPr>
            <w:r>
              <w:rPr>
                <w:rFonts w:eastAsia="仿宋"/>
                <w:sz w:val="21"/>
                <w:szCs w:val="21"/>
              </w:rPr>
              <w:t>⑤减小因矿业活动导致地质灾害发生的可能性</w:t>
            </w:r>
          </w:p>
        </w:tc>
        <w:tc>
          <w:tcPr>
            <w:tcW w:w="1844" w:type="dxa"/>
            <w:vAlign w:val="center"/>
          </w:tcPr>
          <w:p>
            <w:pPr>
              <w:rPr>
                <w:rFonts w:eastAsia="仿宋"/>
                <w:sz w:val="21"/>
                <w:szCs w:val="21"/>
              </w:rPr>
            </w:pPr>
            <w:r>
              <w:rPr>
                <w:rFonts w:eastAsia="仿宋"/>
                <w:sz w:val="21"/>
                <w:szCs w:val="21"/>
              </w:rPr>
              <w:t>①不同土地类型及面积</w:t>
            </w:r>
          </w:p>
          <w:p>
            <w:pPr>
              <w:rPr>
                <w:rFonts w:eastAsia="仿宋"/>
                <w:sz w:val="21"/>
                <w:szCs w:val="21"/>
              </w:rPr>
            </w:pPr>
            <w:r>
              <w:rPr>
                <w:rFonts w:eastAsia="仿宋"/>
                <w:sz w:val="21"/>
                <w:szCs w:val="21"/>
              </w:rPr>
              <w:t>②森林、植被覆盖率</w:t>
            </w:r>
          </w:p>
          <w:p>
            <w:pPr>
              <w:rPr>
                <w:rFonts w:eastAsia="仿宋"/>
                <w:sz w:val="21"/>
                <w:szCs w:val="21"/>
              </w:rPr>
            </w:pPr>
            <w:r>
              <w:rPr>
                <w:rFonts w:eastAsia="仿宋"/>
                <w:sz w:val="21"/>
                <w:szCs w:val="21"/>
              </w:rPr>
              <w:t>③动物种类及分布</w:t>
            </w:r>
          </w:p>
          <w:p>
            <w:pPr>
              <w:rPr>
                <w:rFonts w:eastAsia="仿宋"/>
                <w:sz w:val="21"/>
                <w:szCs w:val="21"/>
              </w:rPr>
            </w:pPr>
            <w:r>
              <w:rPr>
                <w:rFonts w:eastAsia="仿宋"/>
                <w:sz w:val="21"/>
                <w:szCs w:val="21"/>
              </w:rPr>
              <w:t>④水土流失现状</w:t>
            </w:r>
          </w:p>
          <w:p>
            <w:pPr>
              <w:rPr>
                <w:rFonts w:eastAsia="仿宋"/>
                <w:sz w:val="21"/>
                <w:szCs w:val="21"/>
              </w:rPr>
            </w:pPr>
            <w:r>
              <w:rPr>
                <w:rFonts w:eastAsia="仿宋"/>
                <w:sz w:val="21"/>
                <w:szCs w:val="21"/>
              </w:rPr>
              <w:t>⑤地质灾害现状</w:t>
            </w:r>
          </w:p>
        </w:tc>
        <w:tc>
          <w:tcPr>
            <w:tcW w:w="3586" w:type="dxa"/>
            <w:tcBorders>
              <w:bottom w:val="single" w:color="auto" w:sz="4" w:space="0"/>
            </w:tcBorders>
            <w:vAlign w:val="center"/>
          </w:tcPr>
          <w:p>
            <w:pPr>
              <w:rPr>
                <w:rFonts w:eastAsia="仿宋"/>
                <w:sz w:val="21"/>
                <w:szCs w:val="21"/>
              </w:rPr>
            </w:pPr>
            <w:r>
              <w:rPr>
                <w:rFonts w:eastAsia="仿宋"/>
                <w:sz w:val="21"/>
                <w:szCs w:val="21"/>
              </w:rPr>
              <w:t>①可能对植被的破坏程度</w:t>
            </w:r>
          </w:p>
          <w:p>
            <w:pPr>
              <w:rPr>
                <w:rFonts w:eastAsia="仿宋"/>
                <w:sz w:val="21"/>
                <w:szCs w:val="21"/>
              </w:rPr>
            </w:pPr>
            <w:r>
              <w:rPr>
                <w:rFonts w:eastAsia="仿宋"/>
                <w:sz w:val="21"/>
                <w:szCs w:val="21"/>
              </w:rPr>
              <w:t>②可能对野生动物的影响程度</w:t>
            </w:r>
          </w:p>
          <w:p>
            <w:pPr>
              <w:rPr>
                <w:rFonts w:eastAsia="仿宋"/>
                <w:sz w:val="21"/>
                <w:szCs w:val="21"/>
              </w:rPr>
            </w:pPr>
            <w:r>
              <w:rPr>
                <w:rFonts w:eastAsia="仿宋"/>
                <w:sz w:val="21"/>
                <w:szCs w:val="21"/>
              </w:rPr>
              <w:t>③水土流失程度</w:t>
            </w:r>
          </w:p>
          <w:p>
            <w:pPr>
              <w:rPr>
                <w:rFonts w:eastAsia="仿宋"/>
                <w:sz w:val="21"/>
                <w:szCs w:val="21"/>
              </w:rPr>
            </w:pPr>
            <w:r>
              <w:rPr>
                <w:rFonts w:eastAsia="仿宋"/>
                <w:sz w:val="21"/>
                <w:szCs w:val="21"/>
              </w:rPr>
              <w:t>④景观影响程度</w:t>
            </w:r>
          </w:p>
          <w:p>
            <w:pPr>
              <w:rPr>
                <w:rFonts w:eastAsia="仿宋"/>
                <w:sz w:val="21"/>
                <w:szCs w:val="21"/>
              </w:rPr>
            </w:pPr>
            <w:r>
              <w:rPr>
                <w:rFonts w:eastAsia="仿宋"/>
                <w:sz w:val="21"/>
                <w:szCs w:val="21"/>
              </w:rPr>
              <w:t>⑤可能引发滑坡、崩塌、泥石流、采空塌陷、地面沉降、地表裂缝等地质灾害的影响程度；</w:t>
            </w:r>
          </w:p>
          <w:p>
            <w:pPr>
              <w:rPr>
                <w:rFonts w:eastAsia="仿宋"/>
                <w:sz w:val="21"/>
                <w:szCs w:val="21"/>
              </w:rPr>
            </w:pPr>
            <w:r>
              <w:rPr>
                <w:rFonts w:eastAsia="仿宋"/>
                <w:sz w:val="21"/>
                <w:szCs w:val="21"/>
              </w:rPr>
              <w:t>⑥废石综合利用率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大气</w:t>
            </w:r>
          </w:p>
          <w:p>
            <w:pPr>
              <w:jc w:val="center"/>
              <w:rPr>
                <w:rFonts w:eastAsia="仿宋"/>
                <w:sz w:val="21"/>
                <w:szCs w:val="21"/>
              </w:rPr>
            </w:pPr>
            <w:r>
              <w:rPr>
                <w:rFonts w:eastAsia="仿宋"/>
                <w:sz w:val="21"/>
                <w:szCs w:val="21"/>
              </w:rPr>
              <w:t>环境</w:t>
            </w:r>
          </w:p>
        </w:tc>
        <w:tc>
          <w:tcPr>
            <w:tcW w:w="2439" w:type="dxa"/>
            <w:vAlign w:val="center"/>
          </w:tcPr>
          <w:p>
            <w:pPr>
              <w:rPr>
                <w:rFonts w:eastAsia="仿宋"/>
                <w:sz w:val="21"/>
                <w:szCs w:val="21"/>
              </w:rPr>
            </w:pPr>
            <w:r>
              <w:rPr>
                <w:rFonts w:eastAsia="仿宋"/>
                <w:sz w:val="21"/>
                <w:szCs w:val="21"/>
              </w:rPr>
              <w:t>减少空气污染物排放，大气环境功能区达标</w:t>
            </w:r>
          </w:p>
        </w:tc>
        <w:tc>
          <w:tcPr>
            <w:tcW w:w="1844" w:type="dxa"/>
            <w:vAlign w:val="center"/>
          </w:tcPr>
          <w:p>
            <w:pPr>
              <w:rPr>
                <w:rFonts w:eastAsia="仿宋"/>
                <w:sz w:val="21"/>
                <w:szCs w:val="21"/>
              </w:rPr>
            </w:pPr>
            <w:r>
              <w:rPr>
                <w:rFonts w:eastAsia="仿宋"/>
                <w:sz w:val="21"/>
                <w:szCs w:val="21"/>
              </w:rPr>
              <w:t>①大气主要污染物及含量</w:t>
            </w:r>
          </w:p>
          <w:p>
            <w:pPr>
              <w:rPr>
                <w:rFonts w:eastAsia="仿宋"/>
                <w:sz w:val="21"/>
                <w:szCs w:val="21"/>
              </w:rPr>
            </w:pPr>
            <w:r>
              <w:rPr>
                <w:rFonts w:eastAsia="仿宋"/>
                <w:sz w:val="21"/>
                <w:szCs w:val="21"/>
              </w:rPr>
              <w:t>②大气环境质量等级</w:t>
            </w:r>
          </w:p>
        </w:tc>
        <w:tc>
          <w:tcPr>
            <w:tcW w:w="3586" w:type="dxa"/>
            <w:vAlign w:val="center"/>
          </w:tcPr>
          <w:p>
            <w:pPr>
              <w:rPr>
                <w:rFonts w:eastAsia="仿宋"/>
                <w:sz w:val="21"/>
                <w:szCs w:val="21"/>
              </w:rPr>
            </w:pPr>
            <w:r>
              <w:rPr>
                <w:rFonts w:eastAsia="仿宋"/>
                <w:sz w:val="21"/>
                <w:szCs w:val="21"/>
              </w:rPr>
              <w:t>①可能向大气中排放的污染物及排放量</w:t>
            </w:r>
          </w:p>
          <w:p>
            <w:pPr>
              <w:rPr>
                <w:rFonts w:eastAsia="仿宋"/>
                <w:sz w:val="21"/>
                <w:szCs w:val="21"/>
              </w:rPr>
            </w:pPr>
            <w:r>
              <w:rPr>
                <w:rFonts w:eastAsia="仿宋"/>
                <w:sz w:val="21"/>
                <w:szCs w:val="21"/>
              </w:rPr>
              <w:t>②可能的大气质量等级</w:t>
            </w:r>
          </w:p>
          <w:p>
            <w:pPr>
              <w:rPr>
                <w:rFonts w:eastAsia="仿宋"/>
                <w:sz w:val="21"/>
                <w:szCs w:val="21"/>
              </w:rPr>
            </w:pPr>
            <w:r>
              <w:rPr>
                <w:rFonts w:eastAsia="仿宋"/>
                <w:sz w:val="21"/>
                <w:szCs w:val="21"/>
              </w:rPr>
              <w:t>③大气环境承载力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土壤</w:t>
            </w:r>
          </w:p>
          <w:p>
            <w:pPr>
              <w:jc w:val="center"/>
              <w:rPr>
                <w:rFonts w:eastAsia="仿宋"/>
                <w:sz w:val="21"/>
                <w:szCs w:val="21"/>
              </w:rPr>
            </w:pPr>
            <w:r>
              <w:rPr>
                <w:rFonts w:eastAsia="仿宋"/>
                <w:sz w:val="21"/>
                <w:szCs w:val="21"/>
              </w:rPr>
              <w:t>环境</w:t>
            </w:r>
          </w:p>
        </w:tc>
        <w:tc>
          <w:tcPr>
            <w:tcW w:w="2439" w:type="dxa"/>
            <w:vAlign w:val="center"/>
          </w:tcPr>
          <w:p>
            <w:pPr>
              <w:jc w:val="center"/>
              <w:rPr>
                <w:rFonts w:eastAsia="仿宋"/>
                <w:sz w:val="21"/>
                <w:szCs w:val="21"/>
              </w:rPr>
            </w:pPr>
            <w:r>
              <w:rPr>
                <w:rFonts w:eastAsia="仿宋"/>
                <w:sz w:val="21"/>
                <w:szCs w:val="21"/>
              </w:rPr>
              <w:t>减少污染，保护土壤质和量</w:t>
            </w:r>
          </w:p>
        </w:tc>
        <w:tc>
          <w:tcPr>
            <w:tcW w:w="1844" w:type="dxa"/>
            <w:vAlign w:val="center"/>
          </w:tcPr>
          <w:p>
            <w:pPr>
              <w:rPr>
                <w:rFonts w:eastAsia="仿宋"/>
                <w:sz w:val="21"/>
                <w:szCs w:val="21"/>
              </w:rPr>
            </w:pPr>
            <w:r>
              <w:rPr>
                <w:rFonts w:eastAsia="仿宋"/>
                <w:sz w:val="21"/>
                <w:szCs w:val="21"/>
              </w:rPr>
              <w:t>①土壤类型及面积</w:t>
            </w:r>
          </w:p>
        </w:tc>
        <w:tc>
          <w:tcPr>
            <w:tcW w:w="3586" w:type="dxa"/>
            <w:vAlign w:val="center"/>
          </w:tcPr>
          <w:p>
            <w:pPr>
              <w:numPr>
                <w:ilvl w:val="0"/>
                <w:numId w:val="1"/>
              </w:numPr>
              <w:rPr>
                <w:rFonts w:eastAsia="仿宋"/>
                <w:sz w:val="21"/>
                <w:szCs w:val="21"/>
              </w:rPr>
            </w:pPr>
            <w:r>
              <w:rPr>
                <w:rFonts w:eastAsia="仿宋"/>
                <w:sz w:val="21"/>
                <w:szCs w:val="21"/>
              </w:rPr>
              <w:t>土壤影响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地表水</w:t>
            </w:r>
          </w:p>
          <w:p>
            <w:pPr>
              <w:jc w:val="center"/>
              <w:rPr>
                <w:rFonts w:eastAsia="仿宋"/>
                <w:sz w:val="21"/>
                <w:szCs w:val="21"/>
              </w:rPr>
            </w:pPr>
            <w:r>
              <w:rPr>
                <w:rFonts w:eastAsia="仿宋"/>
                <w:sz w:val="21"/>
                <w:szCs w:val="21"/>
              </w:rPr>
              <w:t>环境</w:t>
            </w:r>
          </w:p>
        </w:tc>
        <w:tc>
          <w:tcPr>
            <w:tcW w:w="2439" w:type="dxa"/>
            <w:vAlign w:val="center"/>
          </w:tcPr>
          <w:p>
            <w:pPr>
              <w:rPr>
                <w:rFonts w:eastAsia="仿宋"/>
                <w:sz w:val="21"/>
                <w:szCs w:val="21"/>
              </w:rPr>
            </w:pPr>
            <w:r>
              <w:rPr>
                <w:rFonts w:eastAsia="仿宋"/>
                <w:sz w:val="21"/>
                <w:szCs w:val="21"/>
              </w:rPr>
              <w:t>①矿业活动对水环境的污染控制在不危害自然生态系统水平</w:t>
            </w:r>
          </w:p>
          <w:p>
            <w:pPr>
              <w:rPr>
                <w:rFonts w:eastAsia="仿宋"/>
                <w:sz w:val="21"/>
                <w:szCs w:val="21"/>
              </w:rPr>
            </w:pPr>
            <w:r>
              <w:rPr>
                <w:rFonts w:eastAsia="仿宋"/>
                <w:sz w:val="21"/>
                <w:szCs w:val="21"/>
              </w:rPr>
              <w:t>②减少水污染物排放，水环境功能区达标</w:t>
            </w:r>
          </w:p>
        </w:tc>
        <w:tc>
          <w:tcPr>
            <w:tcW w:w="1844" w:type="dxa"/>
            <w:vAlign w:val="center"/>
          </w:tcPr>
          <w:p>
            <w:pPr>
              <w:numPr>
                <w:ilvl w:val="0"/>
                <w:numId w:val="2"/>
              </w:numPr>
              <w:rPr>
                <w:rFonts w:eastAsia="仿宋"/>
                <w:sz w:val="21"/>
                <w:szCs w:val="21"/>
              </w:rPr>
            </w:pPr>
            <w:r>
              <w:rPr>
                <w:rFonts w:eastAsia="仿宋"/>
                <w:sz w:val="21"/>
                <w:szCs w:val="21"/>
              </w:rPr>
              <w:t>地表水资源总量</w:t>
            </w:r>
          </w:p>
          <w:p>
            <w:pPr>
              <w:numPr>
                <w:ilvl w:val="0"/>
                <w:numId w:val="2"/>
              </w:numPr>
              <w:rPr>
                <w:rFonts w:eastAsia="仿宋"/>
                <w:sz w:val="21"/>
                <w:szCs w:val="21"/>
              </w:rPr>
            </w:pPr>
            <w:r>
              <w:rPr>
                <w:rFonts w:eastAsia="仿宋"/>
                <w:sz w:val="21"/>
                <w:szCs w:val="21"/>
              </w:rPr>
              <w:t>地表水环境质量等级</w:t>
            </w:r>
          </w:p>
        </w:tc>
        <w:tc>
          <w:tcPr>
            <w:tcW w:w="3586" w:type="dxa"/>
            <w:vAlign w:val="center"/>
          </w:tcPr>
          <w:p>
            <w:pPr>
              <w:numPr>
                <w:ilvl w:val="0"/>
                <w:numId w:val="3"/>
              </w:numPr>
              <w:rPr>
                <w:rFonts w:eastAsia="仿宋"/>
                <w:sz w:val="21"/>
                <w:szCs w:val="21"/>
              </w:rPr>
            </w:pPr>
            <w:r>
              <w:rPr>
                <w:rFonts w:eastAsia="仿宋"/>
                <w:sz w:val="21"/>
                <w:szCs w:val="21"/>
              </w:rPr>
              <w:t>预计废水排放量及主要污染物</w:t>
            </w:r>
          </w:p>
          <w:p>
            <w:pPr>
              <w:numPr>
                <w:ilvl w:val="0"/>
                <w:numId w:val="3"/>
              </w:numPr>
              <w:rPr>
                <w:rFonts w:eastAsia="仿宋"/>
                <w:sz w:val="21"/>
                <w:szCs w:val="21"/>
              </w:rPr>
            </w:pPr>
            <w:r>
              <w:rPr>
                <w:rFonts w:eastAsia="仿宋"/>
                <w:sz w:val="21"/>
                <w:szCs w:val="21"/>
              </w:rPr>
              <w:t>可能的地表水体环境质量等级</w:t>
            </w:r>
          </w:p>
          <w:p>
            <w:pPr>
              <w:numPr>
                <w:ilvl w:val="0"/>
                <w:numId w:val="3"/>
              </w:numPr>
              <w:rPr>
                <w:rFonts w:eastAsia="仿宋"/>
                <w:sz w:val="21"/>
                <w:szCs w:val="21"/>
              </w:rPr>
            </w:pPr>
            <w:r>
              <w:rPr>
                <w:rFonts w:eastAsia="仿宋"/>
                <w:sz w:val="21"/>
                <w:szCs w:val="21"/>
              </w:rPr>
              <w:t>地表水环境承载力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地下水</w:t>
            </w:r>
          </w:p>
          <w:p>
            <w:pPr>
              <w:jc w:val="center"/>
              <w:rPr>
                <w:rFonts w:eastAsia="仿宋"/>
                <w:sz w:val="21"/>
                <w:szCs w:val="21"/>
              </w:rPr>
            </w:pPr>
            <w:r>
              <w:rPr>
                <w:rFonts w:eastAsia="仿宋"/>
                <w:sz w:val="21"/>
                <w:szCs w:val="21"/>
              </w:rPr>
              <w:t>环境</w:t>
            </w:r>
          </w:p>
        </w:tc>
        <w:tc>
          <w:tcPr>
            <w:tcW w:w="2439" w:type="dxa"/>
            <w:vAlign w:val="center"/>
          </w:tcPr>
          <w:p>
            <w:pPr>
              <w:rPr>
                <w:rFonts w:eastAsia="仿宋"/>
                <w:sz w:val="21"/>
                <w:szCs w:val="21"/>
              </w:rPr>
            </w:pPr>
            <w:r>
              <w:rPr>
                <w:rFonts w:eastAsia="仿宋"/>
                <w:sz w:val="21"/>
                <w:szCs w:val="21"/>
              </w:rPr>
              <w:t>不改变矿业活动区地下水均衡系统</w:t>
            </w:r>
          </w:p>
        </w:tc>
        <w:tc>
          <w:tcPr>
            <w:tcW w:w="1844" w:type="dxa"/>
            <w:vAlign w:val="center"/>
          </w:tcPr>
          <w:p>
            <w:pPr>
              <w:rPr>
                <w:rFonts w:eastAsia="仿宋"/>
                <w:sz w:val="21"/>
                <w:szCs w:val="21"/>
              </w:rPr>
            </w:pPr>
            <w:r>
              <w:rPr>
                <w:rFonts w:eastAsia="仿宋"/>
                <w:sz w:val="21"/>
                <w:szCs w:val="21"/>
              </w:rPr>
              <w:t>①区域地下水资源总量</w:t>
            </w:r>
          </w:p>
          <w:p>
            <w:pPr>
              <w:rPr>
                <w:rFonts w:eastAsia="仿宋"/>
                <w:sz w:val="21"/>
                <w:szCs w:val="21"/>
              </w:rPr>
            </w:pPr>
            <w:r>
              <w:rPr>
                <w:rFonts w:eastAsia="仿宋"/>
                <w:sz w:val="21"/>
                <w:szCs w:val="21"/>
              </w:rPr>
              <w:t>②地下水环境质量等级</w:t>
            </w:r>
          </w:p>
        </w:tc>
        <w:tc>
          <w:tcPr>
            <w:tcW w:w="3586" w:type="dxa"/>
            <w:vAlign w:val="center"/>
          </w:tcPr>
          <w:p>
            <w:pPr>
              <w:numPr>
                <w:ilvl w:val="0"/>
                <w:numId w:val="4"/>
              </w:numPr>
              <w:rPr>
                <w:rFonts w:eastAsia="仿宋"/>
                <w:sz w:val="21"/>
                <w:szCs w:val="21"/>
              </w:rPr>
            </w:pPr>
            <w:r>
              <w:rPr>
                <w:rFonts w:eastAsia="仿宋"/>
                <w:sz w:val="21"/>
                <w:szCs w:val="21"/>
              </w:rPr>
              <w:t>可能造成的地下水均衡系统破坏程度</w:t>
            </w:r>
          </w:p>
          <w:p>
            <w:pPr>
              <w:numPr>
                <w:ilvl w:val="0"/>
                <w:numId w:val="4"/>
              </w:numPr>
              <w:rPr>
                <w:rFonts w:eastAsia="仿宋"/>
                <w:sz w:val="21"/>
                <w:szCs w:val="21"/>
              </w:rPr>
            </w:pPr>
            <w:r>
              <w:rPr>
                <w:rFonts w:eastAsia="仿宋"/>
                <w:sz w:val="21"/>
                <w:szCs w:val="21"/>
              </w:rPr>
              <w:t>矿井水回用率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声环境</w:t>
            </w:r>
          </w:p>
        </w:tc>
        <w:tc>
          <w:tcPr>
            <w:tcW w:w="2439" w:type="dxa"/>
            <w:vAlign w:val="center"/>
          </w:tcPr>
          <w:p>
            <w:pPr>
              <w:rPr>
                <w:rFonts w:eastAsia="仿宋"/>
                <w:sz w:val="21"/>
                <w:szCs w:val="21"/>
              </w:rPr>
            </w:pPr>
            <w:r>
              <w:rPr>
                <w:rFonts w:eastAsia="仿宋"/>
                <w:sz w:val="21"/>
                <w:szCs w:val="21"/>
              </w:rPr>
              <w:t>减轻矿山噪声</w:t>
            </w:r>
          </w:p>
        </w:tc>
        <w:tc>
          <w:tcPr>
            <w:tcW w:w="1844" w:type="dxa"/>
            <w:vAlign w:val="center"/>
          </w:tcPr>
          <w:p>
            <w:pPr>
              <w:rPr>
                <w:rFonts w:eastAsia="仿宋"/>
                <w:sz w:val="21"/>
                <w:szCs w:val="21"/>
              </w:rPr>
            </w:pPr>
            <w:r>
              <w:rPr>
                <w:rFonts w:eastAsia="仿宋"/>
                <w:sz w:val="21"/>
                <w:szCs w:val="21"/>
              </w:rPr>
              <w:t>声环境质量等级</w:t>
            </w:r>
          </w:p>
        </w:tc>
        <w:tc>
          <w:tcPr>
            <w:tcW w:w="3586" w:type="dxa"/>
            <w:vAlign w:val="center"/>
          </w:tcPr>
          <w:p>
            <w:pPr>
              <w:numPr>
                <w:ilvl w:val="0"/>
                <w:numId w:val="5"/>
              </w:numPr>
              <w:rPr>
                <w:rFonts w:eastAsia="仿宋"/>
                <w:sz w:val="21"/>
                <w:szCs w:val="21"/>
              </w:rPr>
            </w:pPr>
            <w:r>
              <w:rPr>
                <w:rFonts w:eastAsia="仿宋"/>
                <w:sz w:val="21"/>
                <w:szCs w:val="21"/>
              </w:rPr>
              <w:t>矿山机械噪声达标情况</w:t>
            </w:r>
          </w:p>
          <w:p>
            <w:pPr>
              <w:numPr>
                <w:ilvl w:val="0"/>
                <w:numId w:val="5"/>
              </w:numPr>
              <w:rPr>
                <w:rFonts w:eastAsia="仿宋"/>
                <w:sz w:val="21"/>
                <w:szCs w:val="21"/>
              </w:rPr>
            </w:pPr>
            <w:r>
              <w:rPr>
                <w:rFonts w:eastAsia="仿宋"/>
                <w:sz w:val="21"/>
                <w:szCs w:val="21"/>
              </w:rPr>
              <w:t>矿山声环境质量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53" w:type="dxa"/>
            <w:vAlign w:val="center"/>
          </w:tcPr>
          <w:p>
            <w:pPr>
              <w:jc w:val="center"/>
              <w:rPr>
                <w:rFonts w:eastAsia="仿宋"/>
                <w:sz w:val="21"/>
                <w:szCs w:val="21"/>
              </w:rPr>
            </w:pPr>
            <w:r>
              <w:rPr>
                <w:rFonts w:eastAsia="仿宋"/>
                <w:sz w:val="21"/>
                <w:szCs w:val="21"/>
              </w:rPr>
              <w:t>矿产</w:t>
            </w:r>
          </w:p>
          <w:p>
            <w:pPr>
              <w:jc w:val="center"/>
              <w:rPr>
                <w:rFonts w:eastAsia="仿宋"/>
                <w:sz w:val="21"/>
                <w:szCs w:val="21"/>
              </w:rPr>
            </w:pPr>
            <w:r>
              <w:rPr>
                <w:rFonts w:eastAsia="仿宋"/>
                <w:sz w:val="21"/>
                <w:szCs w:val="21"/>
              </w:rPr>
              <w:t>资源</w:t>
            </w:r>
          </w:p>
        </w:tc>
        <w:tc>
          <w:tcPr>
            <w:tcW w:w="2439" w:type="dxa"/>
            <w:vAlign w:val="center"/>
          </w:tcPr>
          <w:p>
            <w:pPr>
              <w:rPr>
                <w:rFonts w:eastAsia="仿宋"/>
                <w:sz w:val="21"/>
                <w:szCs w:val="21"/>
              </w:rPr>
            </w:pPr>
            <w:r>
              <w:rPr>
                <w:rFonts w:eastAsia="仿宋"/>
                <w:sz w:val="21"/>
                <w:szCs w:val="21"/>
              </w:rPr>
              <w:t>①有效开发利用矿产资源</w:t>
            </w:r>
          </w:p>
          <w:p>
            <w:pPr>
              <w:rPr>
                <w:rFonts w:eastAsia="仿宋"/>
                <w:sz w:val="21"/>
                <w:szCs w:val="21"/>
              </w:rPr>
            </w:pPr>
            <w:r>
              <w:rPr>
                <w:rFonts w:eastAsia="仿宋"/>
                <w:sz w:val="21"/>
                <w:szCs w:val="21"/>
              </w:rPr>
              <w:t>②减少矿产资源消耗</w:t>
            </w:r>
          </w:p>
          <w:p>
            <w:pPr>
              <w:rPr>
                <w:rFonts w:eastAsia="仿宋"/>
                <w:sz w:val="21"/>
                <w:szCs w:val="21"/>
              </w:rPr>
            </w:pPr>
            <w:r>
              <w:rPr>
                <w:rFonts w:eastAsia="仿宋"/>
                <w:sz w:val="21"/>
                <w:szCs w:val="21"/>
              </w:rPr>
              <w:t>③矿业活动规模化、集约化、现代化</w:t>
            </w:r>
          </w:p>
        </w:tc>
        <w:tc>
          <w:tcPr>
            <w:tcW w:w="1844" w:type="dxa"/>
            <w:vAlign w:val="center"/>
          </w:tcPr>
          <w:p>
            <w:pPr>
              <w:numPr>
                <w:ilvl w:val="0"/>
                <w:numId w:val="6"/>
              </w:numPr>
              <w:rPr>
                <w:rFonts w:eastAsia="仿宋"/>
                <w:sz w:val="21"/>
                <w:szCs w:val="21"/>
              </w:rPr>
            </w:pPr>
            <w:r>
              <w:rPr>
                <w:rFonts w:eastAsia="仿宋"/>
                <w:sz w:val="21"/>
                <w:szCs w:val="21"/>
              </w:rPr>
              <w:t>矿山开采现状；</w:t>
            </w:r>
          </w:p>
          <w:p>
            <w:pPr>
              <w:rPr>
                <w:rFonts w:eastAsia="仿宋"/>
                <w:sz w:val="21"/>
                <w:szCs w:val="21"/>
              </w:rPr>
            </w:pPr>
            <w:r>
              <w:rPr>
                <w:rFonts w:eastAsia="仿宋"/>
                <w:sz w:val="21"/>
                <w:szCs w:val="21"/>
              </w:rPr>
              <w:t>②矿山存在的现状问题及影响程度</w:t>
            </w:r>
          </w:p>
        </w:tc>
        <w:tc>
          <w:tcPr>
            <w:tcW w:w="3586" w:type="dxa"/>
            <w:vAlign w:val="center"/>
          </w:tcPr>
          <w:p>
            <w:pPr>
              <w:numPr>
                <w:ilvl w:val="0"/>
                <w:numId w:val="7"/>
              </w:numPr>
              <w:rPr>
                <w:rFonts w:eastAsia="仿宋"/>
                <w:sz w:val="21"/>
                <w:szCs w:val="21"/>
              </w:rPr>
            </w:pPr>
            <w:r>
              <w:rPr>
                <w:rFonts w:eastAsia="仿宋"/>
                <w:sz w:val="21"/>
                <w:szCs w:val="21"/>
              </w:rPr>
              <w:t>矿产资源承载力</w:t>
            </w:r>
          </w:p>
          <w:p>
            <w:pPr>
              <w:numPr>
                <w:ilvl w:val="0"/>
                <w:numId w:val="7"/>
              </w:numPr>
              <w:rPr>
                <w:rFonts w:eastAsia="仿宋"/>
                <w:sz w:val="21"/>
                <w:szCs w:val="21"/>
              </w:rPr>
            </w:pPr>
            <w:r>
              <w:rPr>
                <w:rFonts w:eastAsia="仿宋"/>
                <w:sz w:val="21"/>
                <w:szCs w:val="21"/>
              </w:rPr>
              <w:t>供伴生矿资源利用率</w:t>
            </w:r>
          </w:p>
        </w:tc>
      </w:tr>
    </w:tbl>
    <w:p>
      <w:pPr>
        <w:pStyle w:val="2"/>
        <w:tabs>
          <w:tab w:val="right" w:pos="8306"/>
        </w:tabs>
        <w:snapToGrid w:val="0"/>
        <w:spacing w:before="0" w:after="0" w:line="360" w:lineRule="auto"/>
        <w:rPr>
          <w:rFonts w:ascii="Times New Roman" w:hAnsi="Times New Roman" w:eastAsia="仿宋"/>
          <w:sz w:val="28"/>
          <w:szCs w:val="28"/>
        </w:rPr>
      </w:pPr>
      <w:bookmarkStart w:id="17" w:name="_Toc6297"/>
      <w:r>
        <w:rPr>
          <w:rFonts w:ascii="Times New Roman" w:hAnsi="Times New Roman" w:eastAsia="仿宋"/>
          <w:sz w:val="28"/>
          <w:szCs w:val="28"/>
        </w:rPr>
        <w:t>4</w:t>
      </w:r>
      <w:r>
        <w:rPr>
          <w:rFonts w:hint="eastAsia" w:ascii="Times New Roman" w:hAnsi="Times New Roman" w:eastAsia="仿宋"/>
          <w:sz w:val="28"/>
          <w:szCs w:val="28"/>
        </w:rPr>
        <w:t>.2</w:t>
      </w:r>
      <w:r>
        <w:rPr>
          <w:rFonts w:ascii="Times New Roman" w:hAnsi="Times New Roman" w:eastAsia="仿宋"/>
          <w:sz w:val="28"/>
          <w:szCs w:val="28"/>
        </w:rPr>
        <w:t>污染物排放及源强预测分析</w:t>
      </w:r>
    </w:p>
    <w:bookmarkEnd w:id="17"/>
    <w:p>
      <w:pPr>
        <w:pStyle w:val="21"/>
        <w:spacing w:before="0" w:beforeAutospacing="0" w:after="0" w:afterAutospacing="0" w:line="360" w:lineRule="auto"/>
        <w:ind w:firstLine="480"/>
        <w:rPr>
          <w:rFonts w:eastAsia="仿宋_GB2312"/>
          <w:szCs w:val="24"/>
        </w:rPr>
      </w:pPr>
      <w:bookmarkStart w:id="18" w:name="_Toc18425"/>
      <w:r>
        <w:rPr>
          <w:rFonts w:eastAsia="仿宋_GB2312"/>
          <w:szCs w:val="24"/>
        </w:rPr>
        <w:t>根据《规划》，要求重视有色金属冶炼和深加工项目环境综合治理，有效控制污染物排放，实现工业废水零排放，化学需氧量排放量为零。因此，《规划》的铜钼多金属矿、铅锌多金属矿分别按铜矿、铅锌矿的行业产污系数，同时按规划规模估算规划实施后“三废”产生情况，并按照规划要求核计排放情况。</w:t>
      </w:r>
    </w:p>
    <w:p>
      <w:pPr>
        <w:pStyle w:val="21"/>
        <w:spacing w:before="0" w:beforeAutospacing="0" w:after="0" w:afterAutospacing="0"/>
        <w:ind w:firstLine="482"/>
        <w:jc w:val="center"/>
        <w:rPr>
          <w:rFonts w:eastAsia="仿宋_GB2312"/>
          <w:b/>
          <w:szCs w:val="24"/>
        </w:rPr>
      </w:pPr>
      <w:r>
        <w:rPr>
          <w:rFonts w:eastAsia="仿宋_GB2312"/>
          <w:b/>
          <w:szCs w:val="24"/>
        </w:rPr>
        <w:t>表</w:t>
      </w:r>
      <w:r>
        <w:rPr>
          <w:rFonts w:hint="eastAsia" w:eastAsia="仿宋_GB2312"/>
          <w:b/>
          <w:szCs w:val="24"/>
        </w:rPr>
        <w:t>4.2-1</w:t>
      </w:r>
      <w:r>
        <w:rPr>
          <w:rFonts w:eastAsia="仿宋_GB2312"/>
          <w:b/>
          <w:szCs w:val="24"/>
        </w:rPr>
        <w:t xml:space="preserve">  按行业的典型企业排污系数统计的污染物排放量预测</w:t>
      </w:r>
    </w:p>
    <w:p>
      <w:pPr>
        <w:pStyle w:val="21"/>
        <w:spacing w:before="0" w:beforeAutospacing="0" w:after="0" w:afterAutospacing="0"/>
        <w:ind w:firstLine="422"/>
        <w:jc w:val="right"/>
        <w:rPr>
          <w:rFonts w:eastAsia="仿宋_GB2312"/>
          <w:b/>
          <w:sz w:val="21"/>
        </w:rPr>
      </w:pPr>
      <w:r>
        <w:rPr>
          <w:rFonts w:eastAsia="仿宋_GB2312"/>
          <w:b/>
          <w:sz w:val="21"/>
        </w:rPr>
        <w:t>规划近期（至2020年）</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98"/>
        <w:gridCol w:w="2038"/>
        <w:gridCol w:w="1842"/>
        <w:gridCol w:w="179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2" w:hRule="atLeast"/>
          <w:jc w:val="center"/>
        </w:trPr>
        <w:tc>
          <w:tcPr>
            <w:tcW w:w="1898" w:type="dxa"/>
            <w:tcBorders>
              <w:tl2br w:val="single" w:color="auto" w:sz="4" w:space="0"/>
            </w:tcBorders>
            <w:vAlign w:val="center"/>
          </w:tcPr>
          <w:p>
            <w:pPr>
              <w:spacing w:line="360" w:lineRule="auto"/>
              <w:ind w:firstLine="480"/>
              <w:jc w:val="center"/>
              <w:outlineLvl w:val="2"/>
              <w:rPr>
                <w:rFonts w:eastAsia="仿宋_GB2312"/>
                <w:sz w:val="21"/>
                <w:szCs w:val="21"/>
              </w:rPr>
            </w:pPr>
            <w:bookmarkStart w:id="19" w:name="_Toc497239589"/>
            <w:bookmarkStart w:id="20" w:name="OLE_LINK8"/>
            <w:bookmarkStart w:id="21" w:name="OLE_LINK5"/>
            <w:bookmarkStart w:id="22" w:name="OLE_LINK4"/>
            <w:r>
              <w:rPr>
                <w:rFonts w:eastAsia="仿宋_GB2312"/>
                <w:sz w:val="21"/>
                <w:szCs w:val="21"/>
              </w:rPr>
              <w:t>矿种及规模</w:t>
            </w:r>
            <w:bookmarkEnd w:id="19"/>
          </w:p>
          <w:p>
            <w:pPr>
              <w:spacing w:line="360" w:lineRule="auto"/>
              <w:outlineLvl w:val="2"/>
              <w:rPr>
                <w:rFonts w:eastAsia="仿宋_GB2312"/>
                <w:sz w:val="21"/>
                <w:szCs w:val="21"/>
              </w:rPr>
            </w:pPr>
            <w:bookmarkStart w:id="23" w:name="_Toc497239590"/>
            <w:r>
              <w:rPr>
                <w:rFonts w:eastAsia="仿宋_GB2312"/>
                <w:sz w:val="21"/>
                <w:szCs w:val="21"/>
              </w:rPr>
              <w:t>污染物类别</w:t>
            </w:r>
            <w:bookmarkEnd w:id="23"/>
          </w:p>
        </w:tc>
        <w:tc>
          <w:tcPr>
            <w:tcW w:w="2038" w:type="dxa"/>
            <w:vAlign w:val="center"/>
          </w:tcPr>
          <w:p>
            <w:pPr>
              <w:jc w:val="center"/>
              <w:rPr>
                <w:rFonts w:eastAsia="仿宋_GB2312"/>
                <w:sz w:val="21"/>
                <w:szCs w:val="21"/>
              </w:rPr>
            </w:pPr>
            <w:r>
              <w:rPr>
                <w:rFonts w:eastAsia="仿宋_GB2312"/>
                <w:sz w:val="21"/>
                <w:szCs w:val="21"/>
              </w:rPr>
              <w:t>铜钼多金属矿</w:t>
            </w:r>
          </w:p>
          <w:p>
            <w:pPr>
              <w:jc w:val="center"/>
              <w:outlineLvl w:val="2"/>
              <w:rPr>
                <w:rFonts w:eastAsia="仿宋_GB2312"/>
                <w:sz w:val="21"/>
                <w:szCs w:val="21"/>
              </w:rPr>
            </w:pPr>
            <w:bookmarkStart w:id="24" w:name="_Toc497239591"/>
            <w:r>
              <w:rPr>
                <w:rFonts w:eastAsia="仿宋_GB2312"/>
                <w:sz w:val="21"/>
                <w:szCs w:val="21"/>
              </w:rPr>
              <w:t>（原矿：5473万吨）</w:t>
            </w:r>
            <w:bookmarkEnd w:id="24"/>
          </w:p>
        </w:tc>
        <w:tc>
          <w:tcPr>
            <w:tcW w:w="1842" w:type="dxa"/>
            <w:vAlign w:val="center"/>
          </w:tcPr>
          <w:p>
            <w:pPr>
              <w:jc w:val="center"/>
              <w:rPr>
                <w:rFonts w:eastAsia="仿宋_GB2312"/>
                <w:sz w:val="21"/>
                <w:szCs w:val="21"/>
              </w:rPr>
            </w:pPr>
            <w:r>
              <w:rPr>
                <w:rFonts w:eastAsia="仿宋_GB2312"/>
                <w:sz w:val="21"/>
                <w:szCs w:val="21"/>
              </w:rPr>
              <w:t>铅锌多金属矿</w:t>
            </w:r>
          </w:p>
          <w:p>
            <w:pPr>
              <w:jc w:val="center"/>
              <w:outlineLvl w:val="2"/>
              <w:rPr>
                <w:rFonts w:eastAsia="仿宋_GB2312"/>
                <w:sz w:val="21"/>
                <w:szCs w:val="21"/>
              </w:rPr>
            </w:pPr>
            <w:bookmarkStart w:id="25" w:name="_Toc497239592"/>
            <w:r>
              <w:rPr>
                <w:rFonts w:eastAsia="仿宋_GB2312"/>
                <w:sz w:val="21"/>
                <w:szCs w:val="21"/>
              </w:rPr>
              <w:t>（原矿：</w:t>
            </w:r>
            <w:r>
              <w:rPr>
                <w:rFonts w:hint="eastAsia" w:eastAsia="仿宋_GB2312"/>
                <w:sz w:val="21"/>
                <w:szCs w:val="21"/>
              </w:rPr>
              <w:t>500</w:t>
            </w:r>
            <w:r>
              <w:rPr>
                <w:rFonts w:eastAsia="仿宋_GB2312"/>
                <w:sz w:val="21"/>
                <w:szCs w:val="21"/>
              </w:rPr>
              <w:t>万吨）</w:t>
            </w:r>
            <w:bookmarkEnd w:id="25"/>
          </w:p>
        </w:tc>
        <w:tc>
          <w:tcPr>
            <w:tcW w:w="1798" w:type="dxa"/>
            <w:vAlign w:val="center"/>
          </w:tcPr>
          <w:p>
            <w:pPr>
              <w:jc w:val="center"/>
              <w:outlineLvl w:val="2"/>
              <w:rPr>
                <w:rFonts w:eastAsia="仿宋_GB2312"/>
                <w:sz w:val="21"/>
                <w:szCs w:val="21"/>
              </w:rPr>
            </w:pPr>
            <w:bookmarkStart w:id="26" w:name="_Toc497239593"/>
            <w:r>
              <w:rPr>
                <w:rFonts w:eastAsia="仿宋_GB2312"/>
                <w:sz w:val="21"/>
                <w:szCs w:val="21"/>
              </w:rPr>
              <w:t>锑矿多金属矿</w:t>
            </w:r>
            <w:bookmarkEnd w:id="26"/>
          </w:p>
          <w:p>
            <w:pPr>
              <w:jc w:val="center"/>
              <w:outlineLvl w:val="2"/>
              <w:rPr>
                <w:rFonts w:eastAsia="仿宋_GB2312"/>
                <w:sz w:val="21"/>
                <w:szCs w:val="21"/>
              </w:rPr>
            </w:pPr>
            <w:bookmarkStart w:id="27" w:name="_Toc497239594"/>
            <w:r>
              <w:rPr>
                <w:rFonts w:eastAsia="仿宋_GB2312"/>
                <w:sz w:val="21"/>
                <w:szCs w:val="21"/>
              </w:rPr>
              <w:t>（原矿：40万吨）</w:t>
            </w:r>
            <w:bookmarkEnd w:id="27"/>
          </w:p>
        </w:tc>
        <w:tc>
          <w:tcPr>
            <w:tcW w:w="946" w:type="dxa"/>
            <w:vAlign w:val="center"/>
          </w:tcPr>
          <w:p>
            <w:pPr>
              <w:jc w:val="center"/>
              <w:outlineLvl w:val="2"/>
              <w:rPr>
                <w:rFonts w:eastAsia="仿宋_GB2312"/>
                <w:sz w:val="21"/>
                <w:szCs w:val="21"/>
              </w:rPr>
            </w:pPr>
            <w:bookmarkStart w:id="28" w:name="_Toc497239595"/>
            <w:r>
              <w:rPr>
                <w:rFonts w:eastAsia="仿宋_GB2312"/>
                <w:sz w:val="21"/>
                <w:szCs w:val="21"/>
              </w:rPr>
              <w:t>合计</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898" w:type="dxa"/>
            <w:vAlign w:val="center"/>
          </w:tcPr>
          <w:p>
            <w:pPr>
              <w:jc w:val="center"/>
              <w:outlineLvl w:val="2"/>
              <w:rPr>
                <w:rFonts w:eastAsia="仿宋_GB2312"/>
                <w:sz w:val="21"/>
                <w:szCs w:val="21"/>
              </w:rPr>
            </w:pPr>
            <w:bookmarkStart w:id="29" w:name="_Toc497239596"/>
            <w:bookmarkStart w:id="30" w:name="_Hlk496789521"/>
            <w:r>
              <w:rPr>
                <w:rFonts w:eastAsia="仿宋_GB2312"/>
                <w:sz w:val="21"/>
                <w:szCs w:val="21"/>
              </w:rPr>
              <w:t>工业废水（万m</w:t>
            </w:r>
            <w:r>
              <w:rPr>
                <w:rFonts w:eastAsia="仿宋_GB2312"/>
                <w:sz w:val="21"/>
                <w:szCs w:val="21"/>
                <w:vertAlign w:val="superscript"/>
              </w:rPr>
              <w:t>3</w:t>
            </w:r>
            <w:r>
              <w:rPr>
                <w:rFonts w:eastAsia="仿宋_GB2312"/>
                <w:sz w:val="21"/>
                <w:szCs w:val="21"/>
              </w:rPr>
              <w:t>/a）</w:t>
            </w:r>
            <w:bookmarkEnd w:id="29"/>
          </w:p>
        </w:tc>
        <w:tc>
          <w:tcPr>
            <w:tcW w:w="2038" w:type="dxa"/>
            <w:vAlign w:val="center"/>
          </w:tcPr>
          <w:p>
            <w:pPr>
              <w:jc w:val="center"/>
              <w:rPr>
                <w:rFonts w:eastAsia="仿宋_GB2312"/>
                <w:sz w:val="21"/>
                <w:szCs w:val="21"/>
              </w:rPr>
            </w:pPr>
            <w:r>
              <w:rPr>
                <w:rFonts w:eastAsia="仿宋_GB2312"/>
                <w:sz w:val="21"/>
                <w:szCs w:val="21"/>
              </w:rPr>
              <w:t>0</w:t>
            </w:r>
          </w:p>
        </w:tc>
        <w:tc>
          <w:tcPr>
            <w:tcW w:w="1842" w:type="dxa"/>
            <w:vAlign w:val="center"/>
          </w:tcPr>
          <w:p>
            <w:pPr>
              <w:jc w:val="center"/>
              <w:rPr>
                <w:rFonts w:eastAsia="仿宋_GB2312"/>
                <w:sz w:val="21"/>
                <w:szCs w:val="21"/>
              </w:rPr>
            </w:pPr>
            <w:r>
              <w:rPr>
                <w:rFonts w:eastAsia="仿宋_GB2312"/>
                <w:sz w:val="21"/>
                <w:szCs w:val="21"/>
              </w:rPr>
              <w:t>0</w:t>
            </w:r>
          </w:p>
        </w:tc>
        <w:tc>
          <w:tcPr>
            <w:tcW w:w="1798" w:type="dxa"/>
            <w:vAlign w:val="center"/>
          </w:tcPr>
          <w:p>
            <w:pPr>
              <w:jc w:val="center"/>
              <w:rPr>
                <w:rFonts w:eastAsia="仿宋_GB2312"/>
                <w:sz w:val="21"/>
                <w:szCs w:val="21"/>
              </w:rPr>
            </w:pPr>
            <w:r>
              <w:rPr>
                <w:rFonts w:eastAsia="仿宋_GB2312"/>
                <w:sz w:val="21"/>
                <w:szCs w:val="21"/>
              </w:rPr>
              <w:t>0</w:t>
            </w:r>
          </w:p>
        </w:tc>
        <w:tc>
          <w:tcPr>
            <w:tcW w:w="946" w:type="dxa"/>
            <w:vAlign w:val="center"/>
          </w:tcPr>
          <w:p>
            <w:pPr>
              <w:jc w:val="center"/>
              <w:rPr>
                <w:rFonts w:eastAsia="仿宋_GB2312"/>
                <w:sz w:val="21"/>
                <w:szCs w:val="21"/>
              </w:rPr>
            </w:pPr>
            <w:r>
              <w:rPr>
                <w:rFonts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898" w:type="dxa"/>
            <w:vAlign w:val="center"/>
          </w:tcPr>
          <w:p>
            <w:pPr>
              <w:jc w:val="center"/>
              <w:outlineLvl w:val="2"/>
              <w:rPr>
                <w:rFonts w:eastAsia="仿宋_GB2312"/>
                <w:sz w:val="21"/>
                <w:szCs w:val="21"/>
              </w:rPr>
            </w:pPr>
            <w:bookmarkStart w:id="31" w:name="_Toc497239601"/>
            <w:r>
              <w:rPr>
                <w:rFonts w:eastAsia="仿宋_GB2312"/>
                <w:sz w:val="21"/>
                <w:szCs w:val="21"/>
              </w:rPr>
              <w:t>工业粉尘（t/a）</w:t>
            </w:r>
            <w:bookmarkEnd w:id="31"/>
          </w:p>
        </w:tc>
        <w:tc>
          <w:tcPr>
            <w:tcW w:w="2038" w:type="dxa"/>
            <w:vAlign w:val="center"/>
          </w:tcPr>
          <w:p>
            <w:pPr>
              <w:jc w:val="center"/>
              <w:rPr>
                <w:rFonts w:eastAsia="仿宋_GB2312"/>
                <w:sz w:val="21"/>
                <w:szCs w:val="21"/>
              </w:rPr>
            </w:pPr>
            <w:r>
              <w:rPr>
                <w:rFonts w:eastAsia="仿宋_GB2312"/>
                <w:sz w:val="21"/>
                <w:szCs w:val="21"/>
              </w:rPr>
              <w:t>49.257</w:t>
            </w:r>
          </w:p>
        </w:tc>
        <w:tc>
          <w:tcPr>
            <w:tcW w:w="1842" w:type="dxa"/>
            <w:vAlign w:val="center"/>
          </w:tcPr>
          <w:p>
            <w:pPr>
              <w:jc w:val="center"/>
              <w:rPr>
                <w:rFonts w:eastAsia="仿宋_GB2312"/>
                <w:sz w:val="21"/>
                <w:szCs w:val="21"/>
              </w:rPr>
            </w:pPr>
            <w:r>
              <w:rPr>
                <w:rFonts w:eastAsia="仿宋_GB2312"/>
                <w:sz w:val="21"/>
                <w:szCs w:val="21"/>
              </w:rPr>
              <w:t>7.</w:t>
            </w:r>
            <w:r>
              <w:rPr>
                <w:rFonts w:hint="eastAsia" w:eastAsia="仿宋_GB2312"/>
                <w:sz w:val="21"/>
                <w:szCs w:val="21"/>
              </w:rPr>
              <w:t>50</w:t>
            </w:r>
          </w:p>
        </w:tc>
        <w:tc>
          <w:tcPr>
            <w:tcW w:w="1798" w:type="dxa"/>
            <w:vAlign w:val="center"/>
          </w:tcPr>
          <w:p>
            <w:pPr>
              <w:jc w:val="center"/>
              <w:rPr>
                <w:rFonts w:eastAsia="仿宋_GB2312"/>
                <w:sz w:val="21"/>
                <w:szCs w:val="21"/>
              </w:rPr>
            </w:pPr>
            <w:r>
              <w:rPr>
                <w:rFonts w:eastAsia="仿宋_GB2312"/>
                <w:sz w:val="21"/>
                <w:szCs w:val="21"/>
              </w:rPr>
              <w:t>/</w:t>
            </w:r>
          </w:p>
        </w:tc>
        <w:tc>
          <w:tcPr>
            <w:tcW w:w="946" w:type="dxa"/>
            <w:vAlign w:val="center"/>
          </w:tcPr>
          <w:p>
            <w:pPr>
              <w:jc w:val="center"/>
              <w:rPr>
                <w:rFonts w:eastAsia="仿宋_GB2312"/>
                <w:sz w:val="21"/>
                <w:szCs w:val="21"/>
              </w:rPr>
            </w:pPr>
            <w:r>
              <w:rPr>
                <w:rFonts w:eastAsia="仿宋_GB2312"/>
                <w:sz w:val="21"/>
                <w:szCs w:val="21"/>
              </w:rPr>
              <w:t>56.</w:t>
            </w:r>
            <w:r>
              <w:rPr>
                <w:rFonts w:hint="eastAsia" w:eastAsia="仿宋_GB2312"/>
                <w:sz w:val="21"/>
                <w:szCs w:val="21"/>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898" w:type="dxa"/>
            <w:vAlign w:val="center"/>
          </w:tcPr>
          <w:p>
            <w:pPr>
              <w:jc w:val="center"/>
              <w:outlineLvl w:val="2"/>
              <w:rPr>
                <w:rFonts w:eastAsia="仿宋_GB2312"/>
                <w:sz w:val="21"/>
                <w:szCs w:val="21"/>
              </w:rPr>
            </w:pPr>
            <w:bookmarkStart w:id="32" w:name="_Toc497239602"/>
            <w:r>
              <w:rPr>
                <w:rFonts w:eastAsia="仿宋_GB2312"/>
                <w:sz w:val="21"/>
                <w:szCs w:val="21"/>
              </w:rPr>
              <w:t>（工业固废）尾矿（万t/a）*</w:t>
            </w:r>
            <w:bookmarkEnd w:id="32"/>
          </w:p>
        </w:tc>
        <w:tc>
          <w:tcPr>
            <w:tcW w:w="2038" w:type="dxa"/>
            <w:vAlign w:val="center"/>
          </w:tcPr>
          <w:p>
            <w:pPr>
              <w:jc w:val="center"/>
              <w:rPr>
                <w:rFonts w:eastAsia="仿宋_GB2312"/>
                <w:sz w:val="21"/>
                <w:szCs w:val="21"/>
              </w:rPr>
            </w:pPr>
            <w:r>
              <w:rPr>
                <w:rFonts w:eastAsia="仿宋_GB2312"/>
                <w:sz w:val="21"/>
                <w:szCs w:val="21"/>
              </w:rPr>
              <w:t>0</w:t>
            </w:r>
          </w:p>
        </w:tc>
        <w:tc>
          <w:tcPr>
            <w:tcW w:w="1842" w:type="dxa"/>
            <w:vAlign w:val="center"/>
          </w:tcPr>
          <w:p>
            <w:pPr>
              <w:jc w:val="center"/>
              <w:rPr>
                <w:rFonts w:eastAsia="仿宋_GB2312"/>
                <w:sz w:val="21"/>
                <w:szCs w:val="21"/>
              </w:rPr>
            </w:pPr>
            <w:r>
              <w:rPr>
                <w:rFonts w:eastAsia="仿宋_GB2312"/>
                <w:sz w:val="21"/>
                <w:szCs w:val="21"/>
              </w:rPr>
              <w:t>0</w:t>
            </w:r>
          </w:p>
        </w:tc>
        <w:tc>
          <w:tcPr>
            <w:tcW w:w="1798" w:type="dxa"/>
            <w:vAlign w:val="center"/>
          </w:tcPr>
          <w:p>
            <w:pPr>
              <w:jc w:val="center"/>
              <w:rPr>
                <w:rFonts w:eastAsia="仿宋_GB2312"/>
                <w:sz w:val="21"/>
                <w:szCs w:val="21"/>
              </w:rPr>
            </w:pPr>
            <w:r>
              <w:rPr>
                <w:rFonts w:eastAsia="仿宋_GB2312"/>
                <w:sz w:val="21"/>
                <w:szCs w:val="21"/>
              </w:rPr>
              <w:t>0</w:t>
            </w:r>
          </w:p>
        </w:tc>
        <w:tc>
          <w:tcPr>
            <w:tcW w:w="946" w:type="dxa"/>
            <w:vAlign w:val="center"/>
          </w:tcPr>
          <w:p>
            <w:pPr>
              <w:jc w:val="center"/>
              <w:rPr>
                <w:rFonts w:eastAsia="仿宋_GB2312"/>
                <w:sz w:val="21"/>
                <w:szCs w:val="21"/>
              </w:rPr>
            </w:pPr>
            <w:r>
              <w:rPr>
                <w:rFonts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898" w:type="dxa"/>
            <w:vAlign w:val="center"/>
          </w:tcPr>
          <w:p>
            <w:pPr>
              <w:jc w:val="center"/>
              <w:outlineLvl w:val="2"/>
              <w:rPr>
                <w:rFonts w:eastAsia="仿宋_GB2312"/>
                <w:sz w:val="21"/>
                <w:szCs w:val="21"/>
              </w:rPr>
            </w:pPr>
            <w:bookmarkStart w:id="33" w:name="_Toc497239603"/>
            <w:r>
              <w:rPr>
                <w:rFonts w:eastAsia="仿宋_GB2312"/>
                <w:sz w:val="21"/>
                <w:szCs w:val="21"/>
              </w:rPr>
              <w:t>（工业固废）废石（万t/a）*</w:t>
            </w:r>
            <w:bookmarkEnd w:id="33"/>
          </w:p>
        </w:tc>
        <w:tc>
          <w:tcPr>
            <w:tcW w:w="2038" w:type="dxa"/>
            <w:vAlign w:val="center"/>
          </w:tcPr>
          <w:p>
            <w:pPr>
              <w:jc w:val="center"/>
              <w:rPr>
                <w:rFonts w:eastAsia="仿宋_GB2312"/>
                <w:sz w:val="21"/>
                <w:szCs w:val="21"/>
              </w:rPr>
            </w:pPr>
            <w:r>
              <w:rPr>
                <w:rFonts w:eastAsia="仿宋_GB2312"/>
                <w:sz w:val="21"/>
                <w:szCs w:val="21"/>
              </w:rPr>
              <w:t>0</w:t>
            </w:r>
          </w:p>
        </w:tc>
        <w:tc>
          <w:tcPr>
            <w:tcW w:w="1842" w:type="dxa"/>
            <w:vAlign w:val="center"/>
          </w:tcPr>
          <w:p>
            <w:pPr>
              <w:jc w:val="center"/>
              <w:rPr>
                <w:rFonts w:eastAsia="仿宋_GB2312"/>
                <w:sz w:val="21"/>
                <w:szCs w:val="21"/>
              </w:rPr>
            </w:pPr>
            <w:r>
              <w:rPr>
                <w:rFonts w:eastAsia="仿宋_GB2312"/>
                <w:sz w:val="21"/>
                <w:szCs w:val="21"/>
              </w:rPr>
              <w:t>0</w:t>
            </w:r>
          </w:p>
        </w:tc>
        <w:tc>
          <w:tcPr>
            <w:tcW w:w="1798" w:type="dxa"/>
            <w:vAlign w:val="center"/>
          </w:tcPr>
          <w:p>
            <w:pPr>
              <w:jc w:val="center"/>
              <w:rPr>
                <w:rFonts w:eastAsia="仿宋_GB2312"/>
                <w:sz w:val="21"/>
                <w:szCs w:val="21"/>
              </w:rPr>
            </w:pPr>
            <w:r>
              <w:rPr>
                <w:rFonts w:eastAsia="仿宋_GB2312"/>
                <w:sz w:val="21"/>
                <w:szCs w:val="21"/>
              </w:rPr>
              <w:t>0</w:t>
            </w:r>
          </w:p>
        </w:tc>
        <w:tc>
          <w:tcPr>
            <w:tcW w:w="946" w:type="dxa"/>
            <w:vAlign w:val="center"/>
          </w:tcPr>
          <w:p>
            <w:pPr>
              <w:jc w:val="center"/>
              <w:rPr>
                <w:rFonts w:eastAsia="仿宋_GB2312"/>
                <w:sz w:val="21"/>
                <w:szCs w:val="21"/>
              </w:rPr>
            </w:pPr>
            <w:r>
              <w:rPr>
                <w:rFonts w:eastAsia="仿宋_GB2312"/>
                <w:sz w:val="21"/>
                <w:szCs w:val="21"/>
              </w:rPr>
              <w:t>0</w:t>
            </w:r>
          </w:p>
        </w:tc>
      </w:tr>
      <w:bookmarkEnd w:id="20"/>
      <w:bookmarkEnd w:id="21"/>
      <w:bookmarkEnd w:id="22"/>
      <w:bookmarkEnd w:id="30"/>
    </w:tbl>
    <w:p>
      <w:pPr>
        <w:pStyle w:val="21"/>
        <w:spacing w:before="0" w:beforeAutospacing="0" w:after="0" w:afterAutospacing="0"/>
        <w:ind w:firstLine="0" w:firstLineChars="0"/>
        <w:jc w:val="center"/>
        <w:rPr>
          <w:rFonts w:eastAsia="仿宋_GB2312"/>
          <w:b/>
          <w:szCs w:val="24"/>
        </w:rPr>
      </w:pPr>
      <w:r>
        <w:rPr>
          <w:rFonts w:eastAsia="仿宋_GB2312"/>
          <w:b/>
          <w:szCs w:val="24"/>
        </w:rPr>
        <w:t>表</w:t>
      </w:r>
      <w:r>
        <w:rPr>
          <w:rFonts w:hint="eastAsia" w:eastAsia="仿宋_GB2312"/>
          <w:b/>
          <w:szCs w:val="24"/>
        </w:rPr>
        <w:t>4.2-2</w:t>
      </w:r>
      <w:r>
        <w:rPr>
          <w:rFonts w:eastAsia="仿宋_GB2312"/>
          <w:b/>
          <w:szCs w:val="24"/>
        </w:rPr>
        <w:t xml:space="preserve">  按行业的典型企业排污系数统计的污染物排放量预测</w:t>
      </w:r>
    </w:p>
    <w:p>
      <w:pPr>
        <w:pStyle w:val="21"/>
        <w:spacing w:before="0" w:beforeAutospacing="0" w:after="0" w:afterAutospacing="0"/>
        <w:ind w:firstLine="0" w:firstLineChars="0"/>
        <w:jc w:val="right"/>
        <w:rPr>
          <w:rFonts w:eastAsia="仿宋_GB2312"/>
          <w:b/>
          <w:sz w:val="21"/>
        </w:rPr>
      </w:pPr>
      <w:r>
        <w:rPr>
          <w:rFonts w:eastAsia="仿宋_GB2312"/>
          <w:b/>
          <w:sz w:val="21"/>
        </w:rPr>
        <w:t>规划远期（~2030年）</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81"/>
        <w:gridCol w:w="1496"/>
        <w:gridCol w:w="1842"/>
        <w:gridCol w:w="127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3" w:hRule="atLeast"/>
          <w:jc w:val="center"/>
        </w:trPr>
        <w:tc>
          <w:tcPr>
            <w:tcW w:w="2581" w:type="dxa"/>
            <w:tcBorders>
              <w:tl2br w:val="single" w:color="auto" w:sz="4" w:space="0"/>
            </w:tcBorders>
            <w:vAlign w:val="top"/>
          </w:tcPr>
          <w:p>
            <w:pPr>
              <w:jc w:val="center"/>
              <w:outlineLvl w:val="2"/>
              <w:rPr>
                <w:rFonts w:eastAsia="仿宋_GB2312"/>
                <w:sz w:val="21"/>
                <w:szCs w:val="21"/>
              </w:rPr>
            </w:pPr>
            <w:bookmarkStart w:id="34" w:name="OLE_LINK9"/>
            <w:bookmarkStart w:id="35" w:name="OLE_LINK10"/>
            <w:r>
              <w:rPr>
                <w:rFonts w:eastAsia="仿宋_GB2312"/>
                <w:sz w:val="21"/>
                <w:szCs w:val="21"/>
              </w:rPr>
              <w:t xml:space="preserve">     </w:t>
            </w:r>
            <w:bookmarkStart w:id="36" w:name="_Toc497239604"/>
            <w:r>
              <w:rPr>
                <w:rFonts w:eastAsia="仿宋_GB2312"/>
                <w:sz w:val="21"/>
                <w:szCs w:val="21"/>
              </w:rPr>
              <w:t>矿种类及规模</w:t>
            </w:r>
            <w:bookmarkEnd w:id="36"/>
          </w:p>
          <w:p>
            <w:pPr>
              <w:jc w:val="center"/>
              <w:outlineLvl w:val="2"/>
              <w:rPr>
                <w:rFonts w:eastAsia="仿宋_GB2312"/>
                <w:sz w:val="21"/>
                <w:szCs w:val="21"/>
              </w:rPr>
            </w:pPr>
          </w:p>
          <w:p>
            <w:pPr>
              <w:outlineLvl w:val="2"/>
              <w:rPr>
                <w:rFonts w:eastAsia="仿宋_GB2312"/>
                <w:sz w:val="21"/>
                <w:szCs w:val="21"/>
              </w:rPr>
            </w:pPr>
            <w:bookmarkStart w:id="37" w:name="_Toc497239605"/>
            <w:r>
              <w:rPr>
                <w:rFonts w:eastAsia="仿宋_GB2312"/>
                <w:sz w:val="21"/>
                <w:szCs w:val="21"/>
              </w:rPr>
              <w:t>污染物类别</w:t>
            </w:r>
            <w:bookmarkEnd w:id="37"/>
          </w:p>
        </w:tc>
        <w:tc>
          <w:tcPr>
            <w:tcW w:w="1496" w:type="dxa"/>
            <w:vAlign w:val="center"/>
          </w:tcPr>
          <w:p>
            <w:pPr>
              <w:jc w:val="center"/>
              <w:rPr>
                <w:rFonts w:eastAsia="仿宋_GB2312"/>
                <w:sz w:val="21"/>
                <w:szCs w:val="21"/>
              </w:rPr>
            </w:pPr>
            <w:r>
              <w:rPr>
                <w:rFonts w:eastAsia="仿宋_GB2312"/>
                <w:sz w:val="21"/>
                <w:szCs w:val="21"/>
              </w:rPr>
              <w:t>铜钼多金属矿4170万吨）</w:t>
            </w:r>
          </w:p>
        </w:tc>
        <w:tc>
          <w:tcPr>
            <w:tcW w:w="1842" w:type="dxa"/>
            <w:vAlign w:val="center"/>
          </w:tcPr>
          <w:p>
            <w:pPr>
              <w:jc w:val="center"/>
              <w:rPr>
                <w:rFonts w:eastAsia="仿宋_GB2312"/>
                <w:sz w:val="21"/>
                <w:szCs w:val="21"/>
              </w:rPr>
            </w:pPr>
            <w:r>
              <w:rPr>
                <w:rFonts w:eastAsia="仿宋_GB2312"/>
                <w:sz w:val="21"/>
                <w:szCs w:val="21"/>
              </w:rPr>
              <w:t>铅锌多金属矿（原矿：40万吨）</w:t>
            </w:r>
          </w:p>
        </w:tc>
        <w:tc>
          <w:tcPr>
            <w:tcW w:w="1277" w:type="dxa"/>
            <w:vAlign w:val="center"/>
          </w:tcPr>
          <w:p>
            <w:pPr>
              <w:jc w:val="center"/>
              <w:outlineLvl w:val="2"/>
              <w:rPr>
                <w:rFonts w:eastAsia="仿宋_GB2312"/>
                <w:sz w:val="21"/>
                <w:szCs w:val="21"/>
              </w:rPr>
            </w:pPr>
            <w:bookmarkStart w:id="38" w:name="_Toc497239606"/>
            <w:r>
              <w:rPr>
                <w:rFonts w:eastAsia="仿宋_GB2312"/>
                <w:sz w:val="21"/>
                <w:szCs w:val="21"/>
              </w:rPr>
              <w:t>合计（2020~</w:t>
            </w:r>
          </w:p>
          <w:p>
            <w:pPr>
              <w:jc w:val="center"/>
              <w:outlineLvl w:val="2"/>
              <w:rPr>
                <w:rFonts w:eastAsia="仿宋_GB2312"/>
                <w:sz w:val="21"/>
                <w:szCs w:val="21"/>
              </w:rPr>
            </w:pPr>
            <w:r>
              <w:rPr>
                <w:rFonts w:eastAsia="仿宋_GB2312"/>
                <w:sz w:val="21"/>
                <w:szCs w:val="21"/>
              </w:rPr>
              <w:t>2030）</w:t>
            </w:r>
            <w:bookmarkEnd w:id="38"/>
          </w:p>
        </w:tc>
        <w:tc>
          <w:tcPr>
            <w:tcW w:w="1326" w:type="dxa"/>
            <w:vAlign w:val="center"/>
          </w:tcPr>
          <w:p>
            <w:pPr>
              <w:jc w:val="center"/>
              <w:outlineLvl w:val="2"/>
              <w:rPr>
                <w:rFonts w:eastAsia="仿宋_GB2312"/>
                <w:sz w:val="21"/>
                <w:szCs w:val="21"/>
              </w:rPr>
            </w:pPr>
            <w:bookmarkStart w:id="39" w:name="_Toc497239607"/>
            <w:r>
              <w:rPr>
                <w:rFonts w:eastAsia="仿宋_GB2312"/>
                <w:sz w:val="21"/>
                <w:szCs w:val="21"/>
              </w:rPr>
              <w:t>合计（~2030）</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581" w:type="dxa"/>
            <w:vAlign w:val="top"/>
          </w:tcPr>
          <w:p>
            <w:pPr>
              <w:jc w:val="center"/>
              <w:outlineLvl w:val="2"/>
              <w:rPr>
                <w:rFonts w:eastAsia="仿宋_GB2312"/>
                <w:sz w:val="21"/>
                <w:szCs w:val="21"/>
              </w:rPr>
            </w:pPr>
            <w:bookmarkStart w:id="40" w:name="_Toc497239608"/>
            <w:bookmarkStart w:id="41" w:name="_Hlk496790791"/>
            <w:r>
              <w:rPr>
                <w:rFonts w:eastAsia="仿宋_GB2312"/>
                <w:sz w:val="21"/>
                <w:szCs w:val="21"/>
              </w:rPr>
              <w:t>工业废水（万m</w:t>
            </w:r>
            <w:r>
              <w:rPr>
                <w:rFonts w:eastAsia="仿宋_GB2312"/>
                <w:sz w:val="21"/>
                <w:szCs w:val="21"/>
                <w:vertAlign w:val="superscript"/>
              </w:rPr>
              <w:t>3</w:t>
            </w:r>
            <w:r>
              <w:rPr>
                <w:rFonts w:eastAsia="仿宋_GB2312"/>
                <w:sz w:val="21"/>
                <w:szCs w:val="21"/>
              </w:rPr>
              <w:t>/a）</w:t>
            </w:r>
            <w:bookmarkEnd w:id="40"/>
          </w:p>
        </w:tc>
        <w:tc>
          <w:tcPr>
            <w:tcW w:w="1496" w:type="dxa"/>
            <w:vAlign w:val="center"/>
          </w:tcPr>
          <w:p>
            <w:pPr>
              <w:jc w:val="center"/>
              <w:rPr>
                <w:rFonts w:eastAsia="仿宋_GB2312"/>
                <w:sz w:val="21"/>
                <w:szCs w:val="21"/>
              </w:rPr>
            </w:pPr>
            <w:r>
              <w:rPr>
                <w:rFonts w:eastAsia="仿宋_GB2312"/>
                <w:sz w:val="21"/>
                <w:szCs w:val="21"/>
              </w:rPr>
              <w:t>0</w:t>
            </w:r>
          </w:p>
        </w:tc>
        <w:tc>
          <w:tcPr>
            <w:tcW w:w="1842" w:type="dxa"/>
            <w:vAlign w:val="center"/>
          </w:tcPr>
          <w:p>
            <w:pPr>
              <w:jc w:val="center"/>
              <w:rPr>
                <w:rFonts w:eastAsia="仿宋_GB2312"/>
                <w:sz w:val="21"/>
                <w:szCs w:val="21"/>
              </w:rPr>
            </w:pPr>
            <w:r>
              <w:rPr>
                <w:rFonts w:eastAsia="仿宋_GB2312"/>
                <w:sz w:val="21"/>
                <w:szCs w:val="21"/>
              </w:rPr>
              <w:t>0</w:t>
            </w:r>
          </w:p>
        </w:tc>
        <w:tc>
          <w:tcPr>
            <w:tcW w:w="1277" w:type="dxa"/>
            <w:vAlign w:val="center"/>
          </w:tcPr>
          <w:p>
            <w:pPr>
              <w:jc w:val="center"/>
              <w:rPr>
                <w:rFonts w:eastAsia="仿宋_GB2312"/>
                <w:sz w:val="21"/>
                <w:szCs w:val="21"/>
              </w:rPr>
            </w:pPr>
            <w:r>
              <w:rPr>
                <w:rFonts w:eastAsia="仿宋_GB2312"/>
                <w:sz w:val="21"/>
                <w:szCs w:val="21"/>
              </w:rPr>
              <w:t>0</w:t>
            </w:r>
          </w:p>
        </w:tc>
        <w:tc>
          <w:tcPr>
            <w:tcW w:w="1326" w:type="dxa"/>
            <w:vAlign w:val="center"/>
          </w:tcPr>
          <w:p>
            <w:pPr>
              <w:jc w:val="center"/>
              <w:rPr>
                <w:rFonts w:eastAsia="仿宋_GB2312"/>
                <w:sz w:val="21"/>
                <w:szCs w:val="21"/>
              </w:rPr>
            </w:pPr>
            <w:r>
              <w:rPr>
                <w:rFonts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81" w:type="dxa"/>
            <w:vAlign w:val="top"/>
          </w:tcPr>
          <w:p>
            <w:pPr>
              <w:jc w:val="center"/>
              <w:outlineLvl w:val="2"/>
              <w:rPr>
                <w:rFonts w:eastAsia="仿宋_GB2312"/>
                <w:sz w:val="21"/>
                <w:szCs w:val="21"/>
              </w:rPr>
            </w:pPr>
            <w:bookmarkStart w:id="42" w:name="_Toc497239613"/>
            <w:r>
              <w:rPr>
                <w:rFonts w:eastAsia="仿宋_GB2312"/>
                <w:sz w:val="21"/>
                <w:szCs w:val="21"/>
              </w:rPr>
              <w:t>工业粉尘（t/a）</w:t>
            </w:r>
            <w:bookmarkEnd w:id="42"/>
          </w:p>
        </w:tc>
        <w:tc>
          <w:tcPr>
            <w:tcW w:w="1496" w:type="dxa"/>
            <w:vAlign w:val="center"/>
          </w:tcPr>
          <w:p>
            <w:pPr>
              <w:jc w:val="center"/>
              <w:rPr>
                <w:rFonts w:eastAsia="仿宋_GB2312"/>
                <w:sz w:val="21"/>
                <w:szCs w:val="21"/>
              </w:rPr>
            </w:pPr>
            <w:r>
              <w:rPr>
                <w:rFonts w:eastAsia="仿宋_GB2312"/>
                <w:sz w:val="21"/>
                <w:szCs w:val="21"/>
              </w:rPr>
              <w:t>37.530</w:t>
            </w:r>
          </w:p>
        </w:tc>
        <w:tc>
          <w:tcPr>
            <w:tcW w:w="1842" w:type="dxa"/>
            <w:vAlign w:val="center"/>
          </w:tcPr>
          <w:p>
            <w:pPr>
              <w:jc w:val="center"/>
              <w:rPr>
                <w:rFonts w:eastAsia="仿宋_GB2312"/>
                <w:sz w:val="21"/>
                <w:szCs w:val="21"/>
              </w:rPr>
            </w:pPr>
            <w:r>
              <w:rPr>
                <w:rFonts w:eastAsia="仿宋_GB2312"/>
                <w:sz w:val="21"/>
                <w:szCs w:val="21"/>
              </w:rPr>
              <w:t>0.6</w:t>
            </w:r>
          </w:p>
        </w:tc>
        <w:tc>
          <w:tcPr>
            <w:tcW w:w="1277" w:type="dxa"/>
            <w:vAlign w:val="center"/>
          </w:tcPr>
          <w:p>
            <w:pPr>
              <w:jc w:val="center"/>
              <w:rPr>
                <w:rFonts w:eastAsia="仿宋_GB2312"/>
                <w:sz w:val="21"/>
                <w:szCs w:val="21"/>
              </w:rPr>
            </w:pPr>
            <w:r>
              <w:rPr>
                <w:rFonts w:eastAsia="仿宋_GB2312"/>
                <w:sz w:val="21"/>
                <w:szCs w:val="21"/>
              </w:rPr>
              <w:t>38.13</w:t>
            </w:r>
          </w:p>
        </w:tc>
        <w:tc>
          <w:tcPr>
            <w:tcW w:w="1326" w:type="dxa"/>
            <w:vAlign w:val="center"/>
          </w:tcPr>
          <w:p>
            <w:pPr>
              <w:jc w:val="center"/>
              <w:rPr>
                <w:rFonts w:eastAsia="仿宋_GB2312"/>
                <w:sz w:val="21"/>
                <w:szCs w:val="21"/>
              </w:rPr>
            </w:pPr>
            <w:r>
              <w:rPr>
                <w:rFonts w:eastAsia="仿宋_GB2312"/>
                <w:sz w:val="21"/>
                <w:szCs w:val="21"/>
              </w:rPr>
              <w:t>94.437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581" w:type="dxa"/>
            <w:vAlign w:val="top"/>
          </w:tcPr>
          <w:p>
            <w:pPr>
              <w:jc w:val="center"/>
              <w:outlineLvl w:val="2"/>
              <w:rPr>
                <w:rFonts w:eastAsia="仿宋_GB2312"/>
                <w:sz w:val="21"/>
                <w:szCs w:val="21"/>
              </w:rPr>
            </w:pPr>
            <w:bookmarkStart w:id="43" w:name="_Toc497239614"/>
            <w:r>
              <w:rPr>
                <w:rFonts w:eastAsia="仿宋_GB2312"/>
                <w:sz w:val="21"/>
                <w:szCs w:val="21"/>
              </w:rPr>
              <w:t>（工业固废）尾矿（万t/a）*</w:t>
            </w:r>
            <w:bookmarkEnd w:id="43"/>
          </w:p>
        </w:tc>
        <w:tc>
          <w:tcPr>
            <w:tcW w:w="1496" w:type="dxa"/>
            <w:vAlign w:val="center"/>
          </w:tcPr>
          <w:p>
            <w:pPr>
              <w:jc w:val="center"/>
              <w:rPr>
                <w:rFonts w:eastAsia="仿宋_GB2312"/>
                <w:sz w:val="21"/>
                <w:szCs w:val="21"/>
              </w:rPr>
            </w:pPr>
            <w:r>
              <w:rPr>
                <w:rFonts w:eastAsia="仿宋_GB2312"/>
                <w:sz w:val="21"/>
                <w:szCs w:val="21"/>
              </w:rPr>
              <w:t>0</w:t>
            </w:r>
          </w:p>
        </w:tc>
        <w:tc>
          <w:tcPr>
            <w:tcW w:w="1842" w:type="dxa"/>
            <w:vAlign w:val="center"/>
          </w:tcPr>
          <w:p>
            <w:pPr>
              <w:jc w:val="center"/>
              <w:rPr>
                <w:rFonts w:eastAsia="仿宋_GB2312"/>
                <w:sz w:val="21"/>
                <w:szCs w:val="21"/>
              </w:rPr>
            </w:pPr>
            <w:r>
              <w:rPr>
                <w:rFonts w:eastAsia="仿宋_GB2312"/>
                <w:sz w:val="21"/>
                <w:szCs w:val="21"/>
              </w:rPr>
              <w:t>0</w:t>
            </w:r>
          </w:p>
        </w:tc>
        <w:tc>
          <w:tcPr>
            <w:tcW w:w="1277" w:type="dxa"/>
            <w:vAlign w:val="center"/>
          </w:tcPr>
          <w:p>
            <w:pPr>
              <w:jc w:val="center"/>
              <w:rPr>
                <w:rFonts w:eastAsia="仿宋_GB2312"/>
                <w:sz w:val="21"/>
                <w:szCs w:val="21"/>
              </w:rPr>
            </w:pPr>
            <w:r>
              <w:rPr>
                <w:rFonts w:eastAsia="仿宋_GB2312"/>
                <w:sz w:val="21"/>
                <w:szCs w:val="21"/>
              </w:rPr>
              <w:t>0</w:t>
            </w:r>
          </w:p>
        </w:tc>
        <w:tc>
          <w:tcPr>
            <w:tcW w:w="1326" w:type="dxa"/>
            <w:vAlign w:val="center"/>
          </w:tcPr>
          <w:p>
            <w:pPr>
              <w:jc w:val="center"/>
              <w:rPr>
                <w:rFonts w:eastAsia="仿宋_GB2312"/>
                <w:sz w:val="21"/>
                <w:szCs w:val="21"/>
              </w:rPr>
            </w:pPr>
            <w:r>
              <w:rPr>
                <w:rFonts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81" w:type="dxa"/>
            <w:vAlign w:val="top"/>
          </w:tcPr>
          <w:p>
            <w:pPr>
              <w:jc w:val="center"/>
              <w:outlineLvl w:val="2"/>
              <w:rPr>
                <w:rFonts w:eastAsia="仿宋_GB2312"/>
                <w:sz w:val="21"/>
                <w:szCs w:val="21"/>
              </w:rPr>
            </w:pPr>
            <w:bookmarkStart w:id="44" w:name="_Toc497239615"/>
            <w:r>
              <w:rPr>
                <w:rFonts w:eastAsia="仿宋_GB2312"/>
                <w:sz w:val="21"/>
                <w:szCs w:val="21"/>
              </w:rPr>
              <w:t>（工业固废）废石（万t/a）*</w:t>
            </w:r>
            <w:bookmarkEnd w:id="44"/>
          </w:p>
        </w:tc>
        <w:tc>
          <w:tcPr>
            <w:tcW w:w="1496" w:type="dxa"/>
            <w:vAlign w:val="center"/>
          </w:tcPr>
          <w:p>
            <w:pPr>
              <w:jc w:val="center"/>
              <w:rPr>
                <w:rFonts w:eastAsia="仿宋_GB2312"/>
                <w:sz w:val="21"/>
                <w:szCs w:val="21"/>
              </w:rPr>
            </w:pPr>
            <w:r>
              <w:rPr>
                <w:rFonts w:eastAsia="仿宋_GB2312"/>
                <w:sz w:val="21"/>
                <w:szCs w:val="21"/>
              </w:rPr>
              <w:t>0</w:t>
            </w:r>
          </w:p>
        </w:tc>
        <w:tc>
          <w:tcPr>
            <w:tcW w:w="1842" w:type="dxa"/>
            <w:vAlign w:val="center"/>
          </w:tcPr>
          <w:p>
            <w:pPr>
              <w:jc w:val="center"/>
              <w:rPr>
                <w:rFonts w:eastAsia="仿宋_GB2312"/>
                <w:sz w:val="21"/>
                <w:szCs w:val="21"/>
              </w:rPr>
            </w:pPr>
            <w:r>
              <w:rPr>
                <w:rFonts w:eastAsia="仿宋_GB2312"/>
                <w:sz w:val="21"/>
                <w:szCs w:val="21"/>
              </w:rPr>
              <w:t>0</w:t>
            </w:r>
          </w:p>
        </w:tc>
        <w:tc>
          <w:tcPr>
            <w:tcW w:w="1277" w:type="dxa"/>
            <w:vAlign w:val="center"/>
          </w:tcPr>
          <w:p>
            <w:pPr>
              <w:jc w:val="center"/>
              <w:rPr>
                <w:rFonts w:eastAsia="仿宋_GB2312"/>
                <w:sz w:val="21"/>
                <w:szCs w:val="21"/>
              </w:rPr>
            </w:pPr>
            <w:r>
              <w:rPr>
                <w:rFonts w:eastAsia="仿宋_GB2312"/>
                <w:sz w:val="21"/>
                <w:szCs w:val="21"/>
              </w:rPr>
              <w:t>0</w:t>
            </w:r>
          </w:p>
        </w:tc>
        <w:tc>
          <w:tcPr>
            <w:tcW w:w="1326" w:type="dxa"/>
            <w:vAlign w:val="center"/>
          </w:tcPr>
          <w:p>
            <w:pPr>
              <w:jc w:val="center"/>
              <w:rPr>
                <w:rFonts w:eastAsia="仿宋_GB2312"/>
                <w:sz w:val="21"/>
                <w:szCs w:val="21"/>
              </w:rPr>
            </w:pPr>
            <w:r>
              <w:rPr>
                <w:rFonts w:eastAsia="仿宋_GB2312"/>
                <w:sz w:val="21"/>
                <w:szCs w:val="21"/>
              </w:rPr>
              <w:t>0</w:t>
            </w:r>
          </w:p>
        </w:tc>
      </w:tr>
      <w:bookmarkEnd w:id="34"/>
      <w:bookmarkEnd w:id="35"/>
      <w:bookmarkEnd w:id="41"/>
    </w:tbl>
    <w:p>
      <w:pPr>
        <w:jc w:val="left"/>
        <w:rPr>
          <w:rFonts w:eastAsia="仿宋_GB2312"/>
          <w:b/>
          <w:sz w:val="21"/>
          <w:szCs w:val="21"/>
        </w:rPr>
      </w:pPr>
      <w:r>
        <w:rPr>
          <w:rFonts w:hint="eastAsia" w:eastAsia="仿宋_GB2312"/>
          <w:b/>
          <w:kern w:val="0"/>
          <w:sz w:val="21"/>
          <w:szCs w:val="21"/>
        </w:rPr>
        <w:t>*</w:t>
      </w:r>
      <w:r>
        <w:rPr>
          <w:rFonts w:eastAsia="仿宋_GB2312"/>
          <w:b/>
          <w:kern w:val="0"/>
          <w:sz w:val="21"/>
          <w:szCs w:val="21"/>
        </w:rPr>
        <w:t>备注：</w:t>
      </w:r>
      <w:r>
        <w:rPr>
          <w:rFonts w:eastAsia="仿宋_GB2312"/>
          <w:b/>
          <w:sz w:val="21"/>
          <w:szCs w:val="21"/>
        </w:rPr>
        <w:t>工业废水及其其中污染物的排污系数是根据选矿过程中未回用水的量来确定的，这些水依然存放在尾矿坝中。</w:t>
      </w:r>
    </w:p>
    <w:p>
      <w:pPr>
        <w:pStyle w:val="2"/>
        <w:tabs>
          <w:tab w:val="right" w:pos="8306"/>
        </w:tabs>
        <w:snapToGrid w:val="0"/>
        <w:spacing w:before="0" w:after="0" w:line="360" w:lineRule="auto"/>
        <w:rPr>
          <w:rFonts w:eastAsia="仿宋_GB2312"/>
          <w:sz w:val="21"/>
          <w:szCs w:val="21"/>
        </w:rPr>
      </w:pPr>
      <w:r>
        <w:rPr>
          <w:rFonts w:eastAsia="仿宋_GB2312"/>
          <w:sz w:val="21"/>
          <w:szCs w:val="21"/>
        </w:rPr>
        <w:t>*工业固废尾矿、废石以产污量核算。</w:t>
      </w:r>
    </w:p>
    <w:p>
      <w:pPr>
        <w:pStyle w:val="2"/>
        <w:tabs>
          <w:tab w:val="right" w:pos="8306"/>
        </w:tabs>
        <w:snapToGrid w:val="0"/>
        <w:spacing w:before="0" w:after="0" w:line="360" w:lineRule="auto"/>
        <w:rPr>
          <w:rFonts w:ascii="Times New Roman" w:hAnsi="Times New Roman" w:eastAsia="仿宋"/>
          <w:sz w:val="28"/>
          <w:szCs w:val="28"/>
        </w:rPr>
      </w:pPr>
      <w:r>
        <w:rPr>
          <w:rFonts w:hint="eastAsia" w:ascii="Times New Roman" w:hAnsi="Times New Roman" w:eastAsia="仿宋"/>
          <w:sz w:val="28"/>
          <w:szCs w:val="28"/>
        </w:rPr>
        <w:t>4.3环境影响分析</w:t>
      </w:r>
    </w:p>
    <w:p>
      <w:pPr>
        <w:adjustRightInd w:val="0"/>
        <w:snapToGrid w:val="0"/>
        <w:spacing w:line="360" w:lineRule="auto"/>
        <w:ind w:firstLine="480" w:firstLineChars="200"/>
        <w:rPr>
          <w:rFonts w:eastAsia="仿宋"/>
        </w:rPr>
      </w:pPr>
      <w:r>
        <w:rPr>
          <w:rFonts w:hint="eastAsia" w:eastAsia="仿宋"/>
        </w:rPr>
        <w:t>（1）生产废水实施零排放，</w:t>
      </w:r>
      <w:r>
        <w:rPr>
          <w:rFonts w:eastAsia="仿宋"/>
        </w:rPr>
        <w:t>有色金属矿产业规划的实施总体上对各区域地表水影响小。</w:t>
      </w:r>
    </w:p>
    <w:p>
      <w:pPr>
        <w:adjustRightInd w:val="0"/>
        <w:snapToGrid w:val="0"/>
        <w:spacing w:line="360" w:lineRule="auto"/>
        <w:ind w:firstLine="480" w:firstLineChars="200"/>
        <w:rPr>
          <w:rFonts w:eastAsia="仿宋"/>
        </w:rPr>
      </w:pPr>
      <w:r>
        <w:rPr>
          <w:rFonts w:hint="eastAsia" w:eastAsia="仿宋"/>
        </w:rPr>
        <w:t>（2）</w:t>
      </w:r>
      <w:r>
        <w:rPr>
          <w:rFonts w:eastAsia="仿宋_GB2312"/>
        </w:rPr>
        <w:t>在下一步建设项目环境影响评价阶段，必须提出有效的地下水防治措施。</w:t>
      </w:r>
    </w:p>
    <w:p>
      <w:pPr>
        <w:adjustRightInd w:val="0"/>
        <w:snapToGrid w:val="0"/>
        <w:spacing w:line="360" w:lineRule="auto"/>
        <w:ind w:firstLine="480" w:firstLineChars="200"/>
        <w:rPr>
          <w:rFonts w:eastAsia="仿宋_GB2312"/>
        </w:rPr>
      </w:pPr>
      <w:r>
        <w:rPr>
          <w:rFonts w:hint="eastAsia" w:eastAsia="仿宋"/>
        </w:rPr>
        <w:t>（3）</w:t>
      </w:r>
      <w:r>
        <w:rPr>
          <w:rFonts w:eastAsia="仿宋_GB2312"/>
        </w:rPr>
        <w:t>规划矿产活动实施在采取环评提出的环保措施的前提下，对区域大气环境影响较小，不会改变区域大气环境质量。</w:t>
      </w:r>
    </w:p>
    <w:p>
      <w:pPr>
        <w:snapToGrid w:val="0"/>
        <w:spacing w:line="360" w:lineRule="auto"/>
        <w:ind w:firstLine="561"/>
        <w:rPr>
          <w:rFonts w:eastAsia="仿宋_GB2312"/>
        </w:rPr>
      </w:pPr>
      <w:r>
        <w:rPr>
          <w:rFonts w:hint="eastAsia" w:eastAsia="仿宋_GB2312"/>
        </w:rPr>
        <w:t>（4）</w:t>
      </w:r>
      <w:r>
        <w:rPr>
          <w:rFonts w:eastAsia="仿宋_GB2312"/>
        </w:rPr>
        <w:t>矿物粉尘的飘洒可能造成土壤中重金属的含量增高；废水如不能正常排放也会造成土壤的复杂污染；固体废物散布于周围土地会造成土壤性质的改变</w:t>
      </w:r>
      <w:r>
        <w:rPr>
          <w:rFonts w:hint="eastAsia" w:eastAsia="仿宋_GB2312"/>
        </w:rPr>
        <w:t>，在做好相应措施前提下，可避免土壤污染的发生</w:t>
      </w:r>
      <w:r>
        <w:rPr>
          <w:rFonts w:eastAsia="仿宋_GB2312"/>
        </w:rPr>
        <w:t>。</w:t>
      </w:r>
    </w:p>
    <w:p>
      <w:pPr>
        <w:snapToGrid w:val="0"/>
        <w:spacing w:line="360" w:lineRule="auto"/>
        <w:ind w:firstLine="561"/>
        <w:rPr>
          <w:rFonts w:eastAsia="仿宋_GB2312"/>
        </w:rPr>
      </w:pPr>
      <w:r>
        <w:rPr>
          <w:rFonts w:hint="eastAsia" w:eastAsia="仿宋_GB2312"/>
        </w:rPr>
        <w:t>（5）采取相应的降噪措施后，可有效避免声环境污染事件的发生。</w:t>
      </w:r>
    </w:p>
    <w:p>
      <w:pPr>
        <w:snapToGrid w:val="0"/>
        <w:spacing w:line="360" w:lineRule="auto"/>
        <w:ind w:firstLine="480" w:firstLineChars="200"/>
        <w:rPr>
          <w:rFonts w:eastAsia="仿宋_GB2312"/>
        </w:rPr>
      </w:pPr>
      <w:r>
        <w:rPr>
          <w:rFonts w:hint="eastAsia" w:eastAsia="仿宋_GB2312"/>
        </w:rPr>
        <w:t>（6）加强污染防治、水土流失、地质灾害、动植物保护防范意识，以预防为主，可将项目建设引起的生态破坏和水土流失影响降至最低。</w:t>
      </w:r>
    </w:p>
    <w:p>
      <w:pPr>
        <w:pStyle w:val="2"/>
        <w:tabs>
          <w:tab w:val="right" w:pos="8306"/>
        </w:tabs>
        <w:snapToGrid w:val="0"/>
        <w:spacing w:before="0" w:after="0" w:line="360" w:lineRule="auto"/>
        <w:rPr>
          <w:rFonts w:ascii="Times New Roman" w:hAnsi="Times New Roman" w:eastAsia="仿宋"/>
          <w:sz w:val="28"/>
          <w:szCs w:val="28"/>
        </w:rPr>
      </w:pPr>
      <w:r>
        <w:rPr>
          <w:rFonts w:hint="eastAsia" w:ascii="Times New Roman" w:hAnsi="Times New Roman" w:eastAsia="仿宋"/>
          <w:sz w:val="28"/>
          <w:szCs w:val="28"/>
        </w:rPr>
        <w:t>4.4</w:t>
      </w:r>
      <w:r>
        <w:rPr>
          <w:rFonts w:ascii="Times New Roman" w:hAnsi="Times New Roman" w:eastAsia="仿宋"/>
          <w:sz w:val="28"/>
          <w:szCs w:val="28"/>
        </w:rPr>
        <w:t>环境影响减缓对策和措施</w:t>
      </w:r>
      <w:bookmarkEnd w:id="18"/>
    </w:p>
    <w:p>
      <w:pPr>
        <w:keepNext/>
        <w:keepLines/>
        <w:spacing w:line="360" w:lineRule="auto"/>
        <w:outlineLvl w:val="3"/>
        <w:rPr>
          <w:rFonts w:eastAsia="仿宋"/>
          <w:b/>
        </w:rPr>
      </w:pPr>
      <w:r>
        <w:rPr>
          <w:rFonts w:hint="eastAsia" w:eastAsia="仿宋"/>
          <w:b/>
        </w:rPr>
        <w:t>4.4</w:t>
      </w:r>
      <w:r>
        <w:rPr>
          <w:rFonts w:eastAsia="仿宋"/>
          <w:b/>
        </w:rPr>
        <w:t>.1影响预防对策和措施</w:t>
      </w:r>
    </w:p>
    <w:p>
      <w:pPr>
        <w:adjustRightInd w:val="0"/>
        <w:snapToGrid w:val="0"/>
        <w:spacing w:line="360" w:lineRule="auto"/>
        <w:ind w:firstLine="480" w:firstLineChars="200"/>
        <w:rPr>
          <w:rFonts w:eastAsia="仿宋"/>
        </w:rPr>
      </w:pPr>
      <w:r>
        <w:rPr>
          <w:rFonts w:eastAsia="仿宋"/>
        </w:rPr>
        <w:t>（1）建立健全环境保护管理体系</w:t>
      </w:r>
    </w:p>
    <w:p>
      <w:pPr>
        <w:adjustRightInd w:val="0"/>
        <w:snapToGrid w:val="0"/>
        <w:spacing w:line="360" w:lineRule="auto"/>
        <w:ind w:firstLine="480" w:firstLineChars="200"/>
        <w:rPr>
          <w:rFonts w:eastAsia="仿宋"/>
        </w:rPr>
      </w:pPr>
      <w:r>
        <w:rPr>
          <w:rFonts w:eastAsia="仿宋"/>
        </w:rPr>
        <w:t>（2）有色金属建设项目环境准入条件</w:t>
      </w:r>
    </w:p>
    <w:p>
      <w:pPr>
        <w:adjustRightInd w:val="0"/>
        <w:snapToGrid w:val="0"/>
        <w:spacing w:line="360" w:lineRule="auto"/>
        <w:ind w:firstLine="480" w:firstLineChars="200"/>
        <w:rPr>
          <w:rFonts w:eastAsia="仿宋"/>
        </w:rPr>
      </w:pPr>
      <w:r>
        <w:rPr>
          <w:rFonts w:eastAsia="仿宋"/>
        </w:rPr>
        <w:t>（3）建立环境风险防范与应急预案</w:t>
      </w:r>
    </w:p>
    <w:p>
      <w:pPr>
        <w:keepNext/>
        <w:keepLines/>
        <w:spacing w:line="360" w:lineRule="auto"/>
        <w:outlineLvl w:val="3"/>
        <w:rPr>
          <w:rFonts w:eastAsia="仿宋"/>
          <w:b/>
        </w:rPr>
      </w:pPr>
      <w:r>
        <w:rPr>
          <w:rFonts w:hint="eastAsia" w:eastAsia="仿宋"/>
          <w:b/>
        </w:rPr>
        <w:t>4.4</w:t>
      </w:r>
      <w:r>
        <w:rPr>
          <w:rFonts w:eastAsia="仿宋"/>
          <w:b/>
        </w:rPr>
        <w:t>.2影响最小化对策和措施</w:t>
      </w:r>
    </w:p>
    <w:p>
      <w:pPr>
        <w:adjustRightInd w:val="0"/>
        <w:snapToGrid w:val="0"/>
        <w:spacing w:line="360" w:lineRule="auto"/>
        <w:ind w:firstLine="480" w:firstLineChars="200"/>
        <w:rPr>
          <w:rFonts w:eastAsia="仿宋"/>
        </w:rPr>
      </w:pPr>
      <w:r>
        <w:rPr>
          <w:rFonts w:eastAsia="仿宋"/>
        </w:rPr>
        <w:t>（1）生态保护方案：a.水土流失控制方案；b.矿山生态环境影响控制措施；c.地质灾害防控措施。</w:t>
      </w:r>
    </w:p>
    <w:p>
      <w:pPr>
        <w:adjustRightInd w:val="0"/>
        <w:snapToGrid w:val="0"/>
        <w:spacing w:line="360" w:lineRule="auto"/>
        <w:ind w:firstLine="480" w:firstLineChars="200"/>
        <w:rPr>
          <w:rFonts w:eastAsia="仿宋"/>
        </w:rPr>
      </w:pPr>
      <w:r>
        <w:rPr>
          <w:rFonts w:eastAsia="仿宋"/>
        </w:rPr>
        <w:t>（2）环境污染控制措施</w:t>
      </w:r>
    </w:p>
    <w:p>
      <w:pPr>
        <w:adjustRightInd w:val="0"/>
        <w:snapToGrid w:val="0"/>
        <w:spacing w:line="360" w:lineRule="auto"/>
        <w:ind w:firstLine="480" w:firstLineChars="200"/>
        <w:rPr>
          <w:rFonts w:eastAsia="仿宋"/>
        </w:rPr>
      </w:pPr>
      <w:r>
        <w:rPr>
          <w:rFonts w:eastAsia="仿宋"/>
        </w:rPr>
        <w:t>（3）清洁生产和循环经济实施方案：a.推动产业技术进步;b.大力推进清洁生产。</w:t>
      </w:r>
    </w:p>
    <w:p>
      <w:pPr>
        <w:keepNext/>
        <w:keepLines/>
        <w:spacing w:line="360" w:lineRule="auto"/>
        <w:outlineLvl w:val="3"/>
        <w:rPr>
          <w:rFonts w:eastAsia="仿宋"/>
          <w:b/>
        </w:rPr>
      </w:pPr>
      <w:r>
        <w:rPr>
          <w:rFonts w:hint="eastAsia" w:eastAsia="仿宋"/>
          <w:b/>
        </w:rPr>
        <w:t>4.4</w:t>
      </w:r>
      <w:r>
        <w:rPr>
          <w:rFonts w:eastAsia="仿宋"/>
          <w:b/>
        </w:rPr>
        <w:t>.3修复补救措施</w:t>
      </w:r>
    </w:p>
    <w:p>
      <w:pPr>
        <w:adjustRightInd w:val="0"/>
        <w:snapToGrid w:val="0"/>
        <w:spacing w:line="360" w:lineRule="auto"/>
        <w:ind w:firstLine="480" w:firstLineChars="200"/>
        <w:rPr>
          <w:rFonts w:eastAsia="仿宋"/>
        </w:rPr>
      </w:pPr>
      <w:r>
        <w:rPr>
          <w:rFonts w:eastAsia="仿宋"/>
        </w:rPr>
        <w:t>（1）生态修复与建设：a.矿山土壤与植被的保护与恢复措施;b.设定矿区服务期满恢复目标和标准.</w:t>
      </w:r>
    </w:p>
    <w:p>
      <w:pPr>
        <w:adjustRightInd w:val="0"/>
        <w:snapToGrid w:val="0"/>
        <w:spacing w:line="360" w:lineRule="auto"/>
        <w:ind w:firstLine="480" w:firstLineChars="200"/>
        <w:rPr>
          <w:rFonts w:eastAsia="仿宋"/>
        </w:rPr>
      </w:pPr>
      <w:r>
        <w:rPr>
          <w:rFonts w:eastAsia="仿宋"/>
        </w:rPr>
        <w:t>（2）推进重点区域整治</w:t>
      </w:r>
    </w:p>
    <w:p>
      <w:pPr>
        <w:pStyle w:val="2"/>
        <w:tabs>
          <w:tab w:val="right" w:pos="8306"/>
        </w:tabs>
        <w:snapToGrid w:val="0"/>
        <w:spacing w:before="0" w:after="0" w:line="360" w:lineRule="auto"/>
        <w:rPr>
          <w:rFonts w:ascii="Times New Roman" w:hAnsi="Times New Roman" w:eastAsia="仿宋"/>
          <w:sz w:val="28"/>
          <w:szCs w:val="28"/>
        </w:rPr>
      </w:pPr>
      <w:bookmarkStart w:id="45" w:name="_Toc27952"/>
      <w:r>
        <w:rPr>
          <w:rFonts w:hint="eastAsia" w:ascii="Times New Roman" w:hAnsi="Times New Roman" w:eastAsia="仿宋"/>
          <w:sz w:val="28"/>
          <w:szCs w:val="28"/>
        </w:rPr>
        <w:t>4.5</w:t>
      </w:r>
      <w:r>
        <w:rPr>
          <w:rFonts w:ascii="Times New Roman" w:hAnsi="Times New Roman" w:eastAsia="仿宋"/>
          <w:sz w:val="28"/>
          <w:szCs w:val="28"/>
        </w:rPr>
        <w:t>风险分析结论</w:t>
      </w:r>
    </w:p>
    <w:p>
      <w:pPr>
        <w:snapToGrid w:val="0"/>
        <w:spacing w:line="360" w:lineRule="auto"/>
        <w:ind w:firstLine="461" w:firstLineChars="192"/>
        <w:rPr>
          <w:rFonts w:eastAsia="仿宋"/>
        </w:rPr>
      </w:pPr>
      <w:r>
        <w:rPr>
          <w:rFonts w:eastAsia="仿宋"/>
        </w:rPr>
        <w:t>有色金属矿产业规划实施后，项目运行过程中存在着尾矿库垮坝、地表塌陷以及爆破器材管理、保存不当、污水处理设施事故等风险事故。在采取相应的防范措施后，环境风险值是可以接受的。针对存在的风险，本报告中提出了相应的预防、监管措施和工程措施，风险防范措施可靠有效。本环评提出：各企业在下一步的建设项目环境影响评价中应加强环境风险措施及风险管理论述。</w:t>
      </w:r>
    </w:p>
    <w:p>
      <w:pPr>
        <w:pStyle w:val="2"/>
        <w:tabs>
          <w:tab w:val="right" w:pos="8306"/>
        </w:tabs>
        <w:snapToGrid w:val="0"/>
        <w:spacing w:before="0" w:after="0" w:line="360" w:lineRule="auto"/>
        <w:rPr>
          <w:rFonts w:ascii="Times New Roman" w:hAnsi="Times New Roman" w:eastAsia="仿宋"/>
          <w:sz w:val="28"/>
          <w:szCs w:val="28"/>
        </w:rPr>
      </w:pPr>
      <w:r>
        <w:rPr>
          <w:rFonts w:hint="eastAsia" w:ascii="Times New Roman" w:hAnsi="Times New Roman" w:eastAsia="仿宋"/>
          <w:sz w:val="28"/>
          <w:szCs w:val="28"/>
        </w:rPr>
        <w:t>4.6</w:t>
      </w:r>
      <w:r>
        <w:rPr>
          <w:rFonts w:ascii="Times New Roman" w:hAnsi="Times New Roman" w:eastAsia="仿宋"/>
          <w:sz w:val="28"/>
          <w:szCs w:val="28"/>
        </w:rPr>
        <w:t>跟踪评价结论</w:t>
      </w:r>
      <w:bookmarkEnd w:id="45"/>
    </w:p>
    <w:p>
      <w:pPr>
        <w:adjustRightInd w:val="0"/>
        <w:snapToGrid w:val="0"/>
        <w:spacing w:line="360" w:lineRule="auto"/>
        <w:ind w:firstLine="480" w:firstLineChars="200"/>
        <w:rPr>
          <w:rFonts w:eastAsia="仿宋"/>
        </w:rPr>
      </w:pPr>
      <w:r>
        <w:rPr>
          <w:rFonts w:eastAsia="仿宋"/>
        </w:rPr>
        <w:t>报告从三方面提出了跟踪监测与评价的建议：一是加强建设项目的环评管理；二是制定详细合理的环境质量监测方案；三是根据规划发展的不同阶段，规划跟踪评价。制定了规划环评跟踪评价计划，具体内容，见下表。</w:t>
      </w:r>
    </w:p>
    <w:p>
      <w:pPr>
        <w:snapToGrid w:val="0"/>
        <w:spacing w:line="360" w:lineRule="auto"/>
        <w:jc w:val="center"/>
        <w:rPr>
          <w:rFonts w:eastAsia="仿宋"/>
          <w:b/>
        </w:rPr>
      </w:pPr>
      <w:r>
        <w:rPr>
          <w:rFonts w:eastAsia="仿宋"/>
          <w:b/>
        </w:rPr>
        <w:t>规划环评跟踪评价计划</w:t>
      </w: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57" w:type="dxa"/>
        </w:tblCellMar>
      </w:tblPr>
      <w:tblGrid>
        <w:gridCol w:w="560"/>
        <w:gridCol w:w="1027"/>
        <w:gridCol w:w="5133"/>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57" w:type="dxa"/>
          </w:tblCellMar>
        </w:tblPrEx>
        <w:trPr>
          <w:trHeight w:val="306" w:hRule="atLeast"/>
          <w:tblHeader/>
          <w:jc w:val="center"/>
        </w:trPr>
        <w:tc>
          <w:tcPr>
            <w:tcW w:w="560" w:type="dxa"/>
            <w:vAlign w:val="center"/>
          </w:tcPr>
          <w:p>
            <w:pPr>
              <w:jc w:val="center"/>
              <w:rPr>
                <w:rFonts w:eastAsia="仿宋"/>
                <w:b/>
                <w:sz w:val="21"/>
                <w:szCs w:val="21"/>
              </w:rPr>
            </w:pPr>
            <w:r>
              <w:rPr>
                <w:rFonts w:eastAsia="仿宋"/>
                <w:b/>
                <w:sz w:val="21"/>
                <w:szCs w:val="21"/>
              </w:rPr>
              <w:t>序号</w:t>
            </w:r>
          </w:p>
        </w:tc>
        <w:tc>
          <w:tcPr>
            <w:tcW w:w="1027" w:type="dxa"/>
            <w:vAlign w:val="center"/>
          </w:tcPr>
          <w:p>
            <w:pPr>
              <w:jc w:val="center"/>
              <w:rPr>
                <w:rFonts w:eastAsia="仿宋"/>
                <w:b/>
                <w:sz w:val="21"/>
                <w:szCs w:val="21"/>
              </w:rPr>
            </w:pPr>
            <w:r>
              <w:rPr>
                <w:rFonts w:eastAsia="仿宋"/>
                <w:b/>
                <w:sz w:val="21"/>
                <w:szCs w:val="21"/>
              </w:rPr>
              <w:t>内容</w:t>
            </w:r>
          </w:p>
        </w:tc>
        <w:tc>
          <w:tcPr>
            <w:tcW w:w="5133" w:type="dxa"/>
            <w:vAlign w:val="center"/>
          </w:tcPr>
          <w:p>
            <w:pPr>
              <w:pStyle w:val="22"/>
              <w:spacing w:line="240" w:lineRule="auto"/>
              <w:rPr>
                <w:rFonts w:ascii="Times New Roman" w:hAnsi="Times New Roman" w:eastAsia="仿宋" w:cs="Times New Roman"/>
                <w:b/>
                <w:color w:val="auto"/>
                <w:sz w:val="21"/>
                <w:szCs w:val="21"/>
              </w:rPr>
            </w:pPr>
            <w:r>
              <w:rPr>
                <w:rFonts w:ascii="Times New Roman" w:hAnsi="Times New Roman" w:eastAsia="仿宋" w:cs="Times New Roman"/>
                <w:b/>
                <w:color w:val="auto"/>
                <w:sz w:val="21"/>
                <w:szCs w:val="21"/>
              </w:rPr>
              <w:t>具体措施</w:t>
            </w:r>
          </w:p>
        </w:tc>
        <w:tc>
          <w:tcPr>
            <w:tcW w:w="1642" w:type="dxa"/>
            <w:vAlign w:val="center"/>
          </w:tcPr>
          <w:p>
            <w:pPr>
              <w:jc w:val="center"/>
              <w:rPr>
                <w:rFonts w:eastAsia="仿宋"/>
                <w:b/>
                <w:sz w:val="21"/>
                <w:szCs w:val="21"/>
              </w:rPr>
            </w:pPr>
            <w:r>
              <w:rPr>
                <w:rFonts w:eastAsia="仿宋"/>
                <w:b/>
                <w:sz w:val="21"/>
                <w:szCs w:val="21"/>
              </w:rPr>
              <w:t>实施阶段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60" w:type="dxa"/>
            <w:vAlign w:val="center"/>
          </w:tcPr>
          <w:p>
            <w:pPr>
              <w:jc w:val="center"/>
              <w:rPr>
                <w:rFonts w:eastAsia="仿宋"/>
                <w:sz w:val="21"/>
                <w:szCs w:val="21"/>
              </w:rPr>
            </w:pPr>
            <w:r>
              <w:rPr>
                <w:rFonts w:eastAsia="仿宋"/>
                <w:sz w:val="21"/>
                <w:szCs w:val="21"/>
              </w:rPr>
              <w:t>1</w:t>
            </w:r>
          </w:p>
        </w:tc>
        <w:tc>
          <w:tcPr>
            <w:tcW w:w="1027" w:type="dxa"/>
            <w:vAlign w:val="center"/>
          </w:tcPr>
          <w:p>
            <w:pPr>
              <w:jc w:val="center"/>
              <w:rPr>
                <w:rFonts w:eastAsia="仿宋"/>
                <w:sz w:val="21"/>
                <w:szCs w:val="21"/>
              </w:rPr>
            </w:pPr>
            <w:r>
              <w:rPr>
                <w:rFonts w:eastAsia="仿宋"/>
                <w:sz w:val="21"/>
                <w:szCs w:val="21"/>
              </w:rPr>
              <w:t>总体</w:t>
            </w:r>
          </w:p>
          <w:p>
            <w:pPr>
              <w:jc w:val="center"/>
              <w:rPr>
                <w:rFonts w:eastAsia="仿宋"/>
                <w:sz w:val="21"/>
                <w:szCs w:val="21"/>
              </w:rPr>
            </w:pPr>
            <w:r>
              <w:rPr>
                <w:rFonts w:eastAsia="仿宋"/>
                <w:sz w:val="21"/>
                <w:szCs w:val="21"/>
              </w:rPr>
              <w:t>布局调整</w:t>
            </w:r>
          </w:p>
        </w:tc>
        <w:tc>
          <w:tcPr>
            <w:tcW w:w="5133" w:type="dxa"/>
            <w:vAlign w:val="center"/>
          </w:tcPr>
          <w:p>
            <w:pPr>
              <w:rPr>
                <w:rFonts w:eastAsia="仿宋"/>
                <w:sz w:val="21"/>
                <w:szCs w:val="21"/>
              </w:rPr>
            </w:pPr>
            <w:r>
              <w:rPr>
                <w:rFonts w:eastAsia="仿宋"/>
                <w:sz w:val="21"/>
                <w:szCs w:val="21"/>
              </w:rPr>
              <w:t>调整位于自然保护区内的建设项目</w:t>
            </w:r>
          </w:p>
        </w:tc>
        <w:tc>
          <w:tcPr>
            <w:tcW w:w="1642" w:type="dxa"/>
            <w:vAlign w:val="center"/>
          </w:tcPr>
          <w:p>
            <w:pPr>
              <w:rPr>
                <w:rFonts w:eastAsia="仿宋"/>
                <w:sz w:val="21"/>
                <w:szCs w:val="21"/>
              </w:rPr>
            </w:pPr>
            <w:r>
              <w:rPr>
                <w:rFonts w:eastAsia="仿宋"/>
                <w:sz w:val="21"/>
                <w:szCs w:val="21"/>
              </w:rPr>
              <w:t>《规划》中期评估落实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60" w:type="dxa"/>
            <w:vAlign w:val="center"/>
          </w:tcPr>
          <w:p>
            <w:pPr>
              <w:jc w:val="center"/>
              <w:rPr>
                <w:rFonts w:eastAsia="仿宋"/>
                <w:sz w:val="21"/>
                <w:szCs w:val="21"/>
              </w:rPr>
            </w:pPr>
            <w:r>
              <w:rPr>
                <w:rFonts w:eastAsia="仿宋"/>
                <w:sz w:val="21"/>
                <w:szCs w:val="21"/>
              </w:rPr>
              <w:t>2</w:t>
            </w:r>
          </w:p>
        </w:tc>
        <w:tc>
          <w:tcPr>
            <w:tcW w:w="1027" w:type="dxa"/>
            <w:vAlign w:val="center"/>
          </w:tcPr>
          <w:p>
            <w:pPr>
              <w:jc w:val="center"/>
              <w:rPr>
                <w:rFonts w:eastAsia="仿宋"/>
                <w:sz w:val="21"/>
                <w:szCs w:val="21"/>
              </w:rPr>
            </w:pPr>
            <w:r>
              <w:rPr>
                <w:rFonts w:eastAsia="仿宋"/>
                <w:sz w:val="21"/>
                <w:szCs w:val="21"/>
              </w:rPr>
              <w:t>水环境</w:t>
            </w:r>
          </w:p>
        </w:tc>
        <w:tc>
          <w:tcPr>
            <w:tcW w:w="5133" w:type="dxa"/>
            <w:vAlign w:val="center"/>
          </w:tcPr>
          <w:p>
            <w:pPr>
              <w:tabs>
                <w:tab w:val="left" w:pos="645"/>
                <w:tab w:val="left" w:pos="8100"/>
              </w:tabs>
              <w:rPr>
                <w:rFonts w:eastAsia="仿宋"/>
                <w:kern w:val="0"/>
                <w:sz w:val="21"/>
                <w:szCs w:val="21"/>
              </w:rPr>
            </w:pPr>
            <w:r>
              <w:rPr>
                <w:rFonts w:eastAsia="仿宋"/>
                <w:kern w:val="0"/>
                <w:sz w:val="21"/>
                <w:szCs w:val="21"/>
              </w:rPr>
              <w:t>（1）矿山开采涌水、堆场淋滤水必须经防渗设施收集，再经絮凝沉淀等措施处理达到相应的综合标准或行业标准后，回用于选矿厂，减少排放量。</w:t>
            </w:r>
          </w:p>
          <w:p>
            <w:pPr>
              <w:tabs>
                <w:tab w:val="left" w:pos="645"/>
                <w:tab w:val="left" w:pos="8100"/>
              </w:tabs>
              <w:rPr>
                <w:rFonts w:eastAsia="仿宋"/>
                <w:kern w:val="0"/>
                <w:sz w:val="21"/>
                <w:szCs w:val="21"/>
              </w:rPr>
            </w:pPr>
            <w:r>
              <w:rPr>
                <w:rFonts w:eastAsia="仿宋"/>
                <w:kern w:val="0"/>
                <w:sz w:val="21"/>
                <w:szCs w:val="21"/>
              </w:rPr>
              <w:t>（2）选矿废水经相应预处理后排入尾矿库，经尾矿库防渗收集并沉淀处理后回用于选矿厂，不得外排至地表水。</w:t>
            </w:r>
          </w:p>
          <w:p>
            <w:pPr>
              <w:rPr>
                <w:rFonts w:eastAsia="仿宋"/>
                <w:sz w:val="21"/>
                <w:szCs w:val="21"/>
              </w:rPr>
            </w:pPr>
            <w:r>
              <w:rPr>
                <w:rFonts w:eastAsia="仿宋"/>
                <w:sz w:val="21"/>
                <w:szCs w:val="21"/>
              </w:rPr>
              <w:t>（3）生活污水经二级生化处理达标后可回用于厂区绿化或洒水降尘，提高水资源利用率，减少外排量。</w:t>
            </w:r>
          </w:p>
        </w:tc>
        <w:tc>
          <w:tcPr>
            <w:tcW w:w="1642" w:type="dxa"/>
            <w:vAlign w:val="center"/>
          </w:tcPr>
          <w:p>
            <w:pPr>
              <w:rPr>
                <w:rFonts w:eastAsia="仿宋"/>
                <w:sz w:val="21"/>
                <w:szCs w:val="21"/>
              </w:rPr>
            </w:pPr>
            <w:r>
              <w:rPr>
                <w:rFonts w:eastAsia="仿宋"/>
                <w:sz w:val="21"/>
                <w:szCs w:val="21"/>
              </w:rPr>
              <w:t>建设项目环境影响评价和项目建设中落实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57" w:type="dxa"/>
          </w:tblCellMar>
        </w:tblPrEx>
        <w:trPr>
          <w:trHeight w:val="454" w:hRule="atLeast"/>
          <w:jc w:val="center"/>
        </w:trPr>
        <w:tc>
          <w:tcPr>
            <w:tcW w:w="560" w:type="dxa"/>
            <w:vAlign w:val="center"/>
          </w:tcPr>
          <w:p>
            <w:pPr>
              <w:jc w:val="center"/>
              <w:rPr>
                <w:rFonts w:eastAsia="仿宋"/>
                <w:sz w:val="21"/>
                <w:szCs w:val="21"/>
              </w:rPr>
            </w:pPr>
            <w:r>
              <w:rPr>
                <w:rFonts w:eastAsia="仿宋"/>
                <w:sz w:val="21"/>
                <w:szCs w:val="21"/>
              </w:rPr>
              <w:t>3</w:t>
            </w:r>
          </w:p>
        </w:tc>
        <w:tc>
          <w:tcPr>
            <w:tcW w:w="1027" w:type="dxa"/>
            <w:vAlign w:val="center"/>
          </w:tcPr>
          <w:p>
            <w:pPr>
              <w:jc w:val="center"/>
              <w:rPr>
                <w:rFonts w:eastAsia="仿宋"/>
                <w:sz w:val="21"/>
                <w:szCs w:val="21"/>
              </w:rPr>
            </w:pPr>
            <w:r>
              <w:rPr>
                <w:rFonts w:eastAsia="仿宋"/>
                <w:sz w:val="21"/>
                <w:szCs w:val="21"/>
              </w:rPr>
              <w:t>固废处置</w:t>
            </w:r>
          </w:p>
        </w:tc>
        <w:tc>
          <w:tcPr>
            <w:tcW w:w="5133" w:type="dxa"/>
            <w:vAlign w:val="center"/>
          </w:tcPr>
          <w:p>
            <w:pPr>
              <w:rPr>
                <w:rFonts w:eastAsia="仿宋"/>
                <w:sz w:val="21"/>
                <w:szCs w:val="21"/>
              </w:rPr>
            </w:pPr>
            <w:r>
              <w:rPr>
                <w:rFonts w:eastAsia="仿宋"/>
                <w:sz w:val="21"/>
                <w:szCs w:val="21"/>
              </w:rPr>
              <w:t>规划矿产活动排放生活垃圾应集中收集运往最近的生活垃圾填埋场填埋处理，不得随意乱丢乱放，污染环境。废石、废渣应运往设计的废石场规范堆放，重视堆放安全，在废石场建设过程中，应建设必要的排水沟、截水沟、挡土墙等措施。选矿产生的尾矿应送至尾矿库处理，不得随意排放，尾矿库应合理选址，规范设计、库内全部采取防渗处理。</w:t>
            </w:r>
          </w:p>
        </w:tc>
        <w:tc>
          <w:tcPr>
            <w:tcW w:w="1642" w:type="dxa"/>
            <w:vAlign w:val="center"/>
          </w:tcPr>
          <w:p>
            <w:pPr>
              <w:rPr>
                <w:rFonts w:eastAsia="仿宋"/>
                <w:sz w:val="21"/>
                <w:szCs w:val="21"/>
              </w:rPr>
            </w:pPr>
            <w:r>
              <w:rPr>
                <w:rFonts w:eastAsia="仿宋"/>
                <w:sz w:val="21"/>
                <w:szCs w:val="21"/>
              </w:rPr>
              <w:t>建设项目环境影响评价和项目建设中落实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60" w:type="dxa"/>
            <w:vAlign w:val="center"/>
          </w:tcPr>
          <w:p>
            <w:pPr>
              <w:jc w:val="center"/>
              <w:rPr>
                <w:rFonts w:eastAsia="仿宋"/>
                <w:sz w:val="21"/>
                <w:szCs w:val="21"/>
              </w:rPr>
            </w:pPr>
            <w:r>
              <w:rPr>
                <w:rFonts w:eastAsia="仿宋"/>
                <w:sz w:val="21"/>
                <w:szCs w:val="21"/>
              </w:rPr>
              <w:t>4</w:t>
            </w:r>
          </w:p>
        </w:tc>
        <w:tc>
          <w:tcPr>
            <w:tcW w:w="1027" w:type="dxa"/>
            <w:vAlign w:val="center"/>
          </w:tcPr>
          <w:p>
            <w:pPr>
              <w:jc w:val="center"/>
              <w:rPr>
                <w:rFonts w:eastAsia="仿宋"/>
                <w:sz w:val="21"/>
                <w:szCs w:val="21"/>
              </w:rPr>
            </w:pPr>
            <w:r>
              <w:rPr>
                <w:rFonts w:eastAsia="仿宋"/>
                <w:sz w:val="21"/>
                <w:szCs w:val="21"/>
              </w:rPr>
              <w:t>社会环境</w:t>
            </w:r>
          </w:p>
        </w:tc>
        <w:tc>
          <w:tcPr>
            <w:tcW w:w="5133" w:type="dxa"/>
            <w:vAlign w:val="center"/>
          </w:tcPr>
          <w:p>
            <w:pPr>
              <w:rPr>
                <w:rFonts w:eastAsia="仿宋"/>
                <w:sz w:val="21"/>
                <w:szCs w:val="21"/>
              </w:rPr>
            </w:pPr>
            <w:r>
              <w:rPr>
                <w:rFonts w:eastAsia="仿宋"/>
                <w:sz w:val="21"/>
                <w:szCs w:val="21"/>
              </w:rPr>
              <w:t>协调好各种关系，优先解决地方就业问题，稳定民心，顺从民意，以安全稳定为大局，确保规划的顺利实施。</w:t>
            </w:r>
          </w:p>
        </w:tc>
        <w:tc>
          <w:tcPr>
            <w:tcW w:w="1642" w:type="dxa"/>
            <w:vAlign w:val="center"/>
          </w:tcPr>
          <w:p>
            <w:pPr>
              <w:jc w:val="center"/>
              <w:rPr>
                <w:rFonts w:eastAsia="仿宋"/>
                <w:sz w:val="21"/>
                <w:szCs w:val="21"/>
              </w:rPr>
            </w:pPr>
            <w:r>
              <w:rPr>
                <w:rFonts w:eastAsia="仿宋"/>
                <w:sz w:val="21"/>
                <w:szCs w:val="21"/>
              </w:rPr>
              <w:t>建设项目环境影响评价和项目建设中落实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60" w:type="dxa"/>
            <w:vAlign w:val="center"/>
          </w:tcPr>
          <w:p>
            <w:pPr>
              <w:jc w:val="center"/>
              <w:rPr>
                <w:rFonts w:eastAsia="仿宋"/>
                <w:sz w:val="21"/>
                <w:szCs w:val="21"/>
              </w:rPr>
            </w:pPr>
            <w:r>
              <w:rPr>
                <w:rFonts w:eastAsia="仿宋"/>
                <w:sz w:val="21"/>
                <w:szCs w:val="21"/>
              </w:rPr>
              <w:t>5</w:t>
            </w:r>
          </w:p>
        </w:tc>
        <w:tc>
          <w:tcPr>
            <w:tcW w:w="1027" w:type="dxa"/>
            <w:vAlign w:val="center"/>
          </w:tcPr>
          <w:p>
            <w:pPr>
              <w:jc w:val="center"/>
              <w:rPr>
                <w:rFonts w:eastAsia="仿宋"/>
                <w:sz w:val="21"/>
                <w:szCs w:val="21"/>
              </w:rPr>
            </w:pPr>
            <w:r>
              <w:rPr>
                <w:rFonts w:eastAsia="仿宋"/>
                <w:sz w:val="21"/>
                <w:szCs w:val="21"/>
              </w:rPr>
              <w:t>生态环境</w:t>
            </w:r>
          </w:p>
        </w:tc>
        <w:tc>
          <w:tcPr>
            <w:tcW w:w="5133" w:type="dxa"/>
            <w:vAlign w:val="center"/>
          </w:tcPr>
          <w:p>
            <w:pPr>
              <w:rPr>
                <w:rFonts w:eastAsia="仿宋"/>
                <w:sz w:val="21"/>
                <w:szCs w:val="21"/>
              </w:rPr>
            </w:pPr>
            <w:r>
              <w:rPr>
                <w:rFonts w:eastAsia="仿宋"/>
                <w:sz w:val="21"/>
                <w:szCs w:val="21"/>
              </w:rPr>
              <w:t>加强生态保护和生态恢复。</w:t>
            </w:r>
          </w:p>
        </w:tc>
        <w:tc>
          <w:tcPr>
            <w:tcW w:w="1642" w:type="dxa"/>
            <w:vAlign w:val="center"/>
          </w:tcPr>
          <w:p>
            <w:pPr>
              <w:jc w:val="center"/>
              <w:rPr>
                <w:rFonts w:eastAsia="仿宋"/>
                <w:sz w:val="21"/>
                <w:szCs w:val="21"/>
              </w:rPr>
            </w:pPr>
            <w:r>
              <w:rPr>
                <w:rFonts w:eastAsia="仿宋"/>
                <w:sz w:val="21"/>
                <w:szCs w:val="21"/>
              </w:rPr>
              <w:t>建设项目环境影响评价和项目建设中落实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57" w:type="dxa"/>
          </w:tblCellMar>
        </w:tblPrEx>
        <w:trPr>
          <w:trHeight w:val="454" w:hRule="atLeast"/>
          <w:jc w:val="center"/>
        </w:trPr>
        <w:tc>
          <w:tcPr>
            <w:tcW w:w="560" w:type="dxa"/>
            <w:vAlign w:val="center"/>
          </w:tcPr>
          <w:p>
            <w:pPr>
              <w:jc w:val="center"/>
              <w:rPr>
                <w:rFonts w:eastAsia="仿宋"/>
                <w:sz w:val="21"/>
                <w:szCs w:val="21"/>
              </w:rPr>
            </w:pPr>
            <w:r>
              <w:rPr>
                <w:rFonts w:eastAsia="仿宋"/>
                <w:sz w:val="21"/>
                <w:szCs w:val="21"/>
              </w:rPr>
              <w:t>6</w:t>
            </w:r>
          </w:p>
        </w:tc>
        <w:tc>
          <w:tcPr>
            <w:tcW w:w="1027" w:type="dxa"/>
            <w:vAlign w:val="center"/>
          </w:tcPr>
          <w:p>
            <w:pPr>
              <w:jc w:val="center"/>
              <w:rPr>
                <w:rFonts w:eastAsia="仿宋"/>
                <w:sz w:val="21"/>
                <w:szCs w:val="21"/>
              </w:rPr>
            </w:pPr>
            <w:r>
              <w:rPr>
                <w:rFonts w:eastAsia="仿宋"/>
                <w:sz w:val="21"/>
                <w:szCs w:val="21"/>
              </w:rPr>
              <w:t>环境管理</w:t>
            </w:r>
          </w:p>
          <w:p>
            <w:pPr>
              <w:jc w:val="center"/>
              <w:rPr>
                <w:rFonts w:eastAsia="仿宋"/>
                <w:sz w:val="21"/>
                <w:szCs w:val="21"/>
              </w:rPr>
            </w:pPr>
            <w:r>
              <w:rPr>
                <w:rFonts w:eastAsia="仿宋"/>
                <w:sz w:val="21"/>
                <w:szCs w:val="21"/>
              </w:rPr>
              <w:t>与监测</w:t>
            </w:r>
          </w:p>
        </w:tc>
        <w:tc>
          <w:tcPr>
            <w:tcW w:w="5133" w:type="dxa"/>
            <w:vAlign w:val="center"/>
          </w:tcPr>
          <w:p>
            <w:pPr>
              <w:pStyle w:val="22"/>
              <w:spacing w:line="240" w:lineRule="auto"/>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企业建立配套的的环境管理和监测机构，对区域大气、地表水、地下水、声环境进行常规监测，发现超标现象查找原因，并进行整治</w:t>
            </w:r>
          </w:p>
        </w:tc>
        <w:tc>
          <w:tcPr>
            <w:tcW w:w="1642" w:type="dxa"/>
            <w:vAlign w:val="center"/>
          </w:tcPr>
          <w:p>
            <w:pPr>
              <w:jc w:val="center"/>
              <w:rPr>
                <w:rFonts w:eastAsia="仿宋"/>
                <w:sz w:val="21"/>
                <w:szCs w:val="21"/>
              </w:rPr>
            </w:pPr>
            <w:r>
              <w:rPr>
                <w:rFonts w:eastAsia="仿宋"/>
                <w:sz w:val="21"/>
                <w:szCs w:val="21"/>
              </w:rPr>
              <w:t>建设项目环境影响评价和项目建设中落实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7" w:hRule="atLeast"/>
          <w:jc w:val="center"/>
        </w:trPr>
        <w:tc>
          <w:tcPr>
            <w:tcW w:w="560" w:type="dxa"/>
            <w:vAlign w:val="center"/>
          </w:tcPr>
          <w:p>
            <w:pPr>
              <w:jc w:val="center"/>
              <w:rPr>
                <w:rFonts w:eastAsia="仿宋"/>
                <w:sz w:val="21"/>
                <w:szCs w:val="21"/>
              </w:rPr>
            </w:pPr>
            <w:r>
              <w:rPr>
                <w:rFonts w:eastAsia="仿宋"/>
                <w:sz w:val="21"/>
                <w:szCs w:val="21"/>
              </w:rPr>
              <w:t>7</w:t>
            </w:r>
          </w:p>
        </w:tc>
        <w:tc>
          <w:tcPr>
            <w:tcW w:w="1027" w:type="dxa"/>
            <w:vAlign w:val="center"/>
          </w:tcPr>
          <w:p>
            <w:pPr>
              <w:jc w:val="center"/>
              <w:rPr>
                <w:rFonts w:eastAsia="仿宋"/>
                <w:sz w:val="21"/>
                <w:szCs w:val="21"/>
              </w:rPr>
            </w:pPr>
            <w:r>
              <w:rPr>
                <w:rFonts w:eastAsia="仿宋"/>
                <w:sz w:val="21"/>
                <w:szCs w:val="21"/>
              </w:rPr>
              <w:t>污染源治理</w:t>
            </w:r>
          </w:p>
        </w:tc>
        <w:tc>
          <w:tcPr>
            <w:tcW w:w="5133" w:type="dxa"/>
            <w:vAlign w:val="center"/>
          </w:tcPr>
          <w:p>
            <w:pPr>
              <w:rPr>
                <w:rFonts w:eastAsia="仿宋"/>
                <w:sz w:val="21"/>
                <w:szCs w:val="21"/>
              </w:rPr>
            </w:pPr>
            <w:r>
              <w:rPr>
                <w:rFonts w:eastAsia="仿宋"/>
                <w:sz w:val="21"/>
                <w:szCs w:val="21"/>
              </w:rPr>
              <w:t>对各建设项目环评提出的污染源治理措施的落实情况进行跟踪评价，未落实的提出整改要求</w:t>
            </w:r>
          </w:p>
        </w:tc>
        <w:tc>
          <w:tcPr>
            <w:tcW w:w="1642" w:type="dxa"/>
            <w:vAlign w:val="center"/>
          </w:tcPr>
          <w:p>
            <w:pPr>
              <w:jc w:val="center"/>
              <w:rPr>
                <w:rFonts w:eastAsia="仿宋"/>
                <w:sz w:val="21"/>
                <w:szCs w:val="21"/>
              </w:rPr>
            </w:pPr>
            <w:r>
              <w:rPr>
                <w:rFonts w:eastAsia="仿宋"/>
                <w:sz w:val="21"/>
                <w:szCs w:val="21"/>
              </w:rPr>
              <w:t>建设项目环境影响评价和项目建设中落实</w:t>
            </w:r>
          </w:p>
        </w:tc>
      </w:tr>
    </w:tbl>
    <w:p>
      <w:pPr>
        <w:spacing w:beforeLines="50" w:afterLines="50"/>
        <w:outlineLvl w:val="0"/>
        <w:rPr>
          <w:rFonts w:ascii="黑体" w:hAnsi="黑体" w:eastAsia="黑体"/>
          <w:sz w:val="28"/>
          <w:szCs w:val="28"/>
        </w:rPr>
      </w:pPr>
      <w:bookmarkStart w:id="46" w:name="_Toc497239702"/>
      <w:bookmarkStart w:id="47" w:name="_Toc14883"/>
      <w:r>
        <w:rPr>
          <w:rFonts w:hint="eastAsia" w:eastAsia="仿宋"/>
          <w:b/>
          <w:sz w:val="30"/>
          <w:szCs w:val="30"/>
        </w:rPr>
        <w:t>5</w:t>
      </w:r>
      <w:bookmarkEnd w:id="46"/>
      <w:bookmarkEnd w:id="47"/>
      <w:r>
        <w:rPr>
          <w:rFonts w:hint="eastAsia" w:ascii="黑体" w:hAnsi="黑体" w:eastAsia="黑体"/>
          <w:sz w:val="28"/>
          <w:szCs w:val="28"/>
        </w:rPr>
        <w:t>综合评价结论</w:t>
      </w:r>
    </w:p>
    <w:p>
      <w:pPr>
        <w:spacing w:line="460" w:lineRule="exact"/>
        <w:ind w:firstLine="480" w:firstLineChars="200"/>
        <w:rPr>
          <w:rFonts w:eastAsia="仿宋_GB2312"/>
        </w:rPr>
      </w:pPr>
      <w:r>
        <w:rPr>
          <w:rFonts w:hint="eastAsia" w:eastAsia="仿宋_GB2312"/>
        </w:rPr>
        <w:t>《</w:t>
      </w:r>
      <w:r>
        <w:rPr>
          <w:rFonts w:hint="eastAsia" w:eastAsia="仿宋_GB2312"/>
          <w:lang w:eastAsia="zh-CN"/>
        </w:rPr>
        <w:t>西藏自治区国家级有色金属产业基地</w:t>
      </w:r>
      <w:r>
        <w:rPr>
          <w:rFonts w:hint="eastAsia" w:eastAsia="仿宋_GB2312"/>
        </w:rPr>
        <w:t>发展规划》的规模、阶段性发展速度、产业结构定位与区域水资源、</w:t>
      </w:r>
      <w:r>
        <w:rPr>
          <w:rFonts w:eastAsia="仿宋_GB2312"/>
        </w:rPr>
        <w:t>生态</w:t>
      </w:r>
      <w:r>
        <w:rPr>
          <w:rFonts w:hint="eastAsia" w:eastAsia="仿宋_GB2312"/>
        </w:rPr>
        <w:t>、</w:t>
      </w:r>
      <w:r>
        <w:rPr>
          <w:rFonts w:eastAsia="仿宋_GB2312"/>
        </w:rPr>
        <w:t>区域环境</w:t>
      </w:r>
      <w:r>
        <w:rPr>
          <w:rFonts w:hint="eastAsia" w:eastAsia="仿宋_GB2312"/>
        </w:rPr>
        <w:t>、</w:t>
      </w:r>
      <w:r>
        <w:rPr>
          <w:rFonts w:eastAsia="仿宋_GB2312"/>
        </w:rPr>
        <w:t>区域土地资源</w:t>
      </w:r>
      <w:r>
        <w:rPr>
          <w:rFonts w:hint="eastAsia" w:eastAsia="仿宋_GB2312"/>
        </w:rPr>
        <w:t>基本相融合。在规划目标、规划布局、环境保护等方面与相关规划是协调的。部分重点开发项目在建设规模不能达到相关行业准入条件，应进行调整。</w:t>
      </w:r>
      <w:r>
        <w:rPr>
          <w:rFonts w:eastAsia="仿宋_GB2312"/>
        </w:rPr>
        <w:t>建议《规划》的环境目标中增加环境保护目标</w:t>
      </w:r>
      <w:r>
        <w:rPr>
          <w:rFonts w:hint="eastAsia" w:eastAsia="仿宋_GB2312"/>
        </w:rPr>
        <w:t>并</w:t>
      </w:r>
      <w:r>
        <w:rPr>
          <w:rFonts w:eastAsia="仿宋_GB2312"/>
        </w:rPr>
        <w:t>作为约束性指标。</w:t>
      </w:r>
      <w:r>
        <w:rPr>
          <w:rFonts w:hint="eastAsia" w:eastAsia="仿宋_GB2312"/>
        </w:rPr>
        <w:t>在严格执行污染物排放标准和总量控制，强调下一层次的项目环评，注意落实环评要求并配套完善的环保措施的前提下，从环境保护的角度来看，《规划》建设具备可行性。</w:t>
      </w:r>
    </w:p>
    <w:p>
      <w:pPr>
        <w:spacing w:beforeLines="50" w:afterLines="50"/>
        <w:outlineLvl w:val="0"/>
        <w:rPr>
          <w:rFonts w:ascii="黑体" w:hAnsi="黑体" w:eastAsia="黑体"/>
          <w:sz w:val="28"/>
          <w:szCs w:val="28"/>
        </w:rPr>
      </w:pPr>
      <w:r>
        <w:rPr>
          <w:rFonts w:hint="eastAsia" w:ascii="黑体" w:hAnsi="黑体" w:eastAsia="黑体"/>
          <w:sz w:val="28"/>
          <w:szCs w:val="28"/>
        </w:rPr>
        <w:t>6联系方式</w:t>
      </w:r>
    </w:p>
    <w:p>
      <w:pPr>
        <w:spacing w:line="460" w:lineRule="exact"/>
        <w:ind w:left="588" w:leftChars="200" w:hanging="108" w:hangingChars="45"/>
        <w:rPr>
          <w:rFonts w:eastAsia="仿宋_GB2312"/>
          <w:b/>
          <w:bCs/>
        </w:rPr>
      </w:pPr>
      <w:r>
        <w:rPr>
          <w:rFonts w:eastAsia="仿宋_GB2312"/>
          <w:b/>
          <w:bCs/>
        </w:rPr>
        <w:t>1、规划实施单位概况</w:t>
      </w:r>
    </w:p>
    <w:p>
      <w:pPr>
        <w:spacing w:line="460" w:lineRule="exact"/>
        <w:ind w:left="480" w:leftChars="200"/>
        <w:rPr>
          <w:rFonts w:eastAsia="仿宋_GB2312"/>
        </w:rPr>
      </w:pPr>
      <w:r>
        <w:rPr>
          <w:rFonts w:eastAsia="仿宋_GB2312"/>
        </w:rPr>
        <w:t>规划实施单位：</w:t>
      </w:r>
      <w:r>
        <w:rPr>
          <w:rFonts w:hint="eastAsia" w:eastAsia="仿宋_GB2312"/>
          <w:lang w:eastAsia="zh-CN"/>
        </w:rPr>
        <w:t>西藏</w:t>
      </w:r>
      <w:r>
        <w:rPr>
          <w:rFonts w:eastAsia="仿宋_GB2312"/>
        </w:rPr>
        <w:t>自治区工信厅</w:t>
      </w:r>
    </w:p>
    <w:p>
      <w:pPr>
        <w:spacing w:line="460" w:lineRule="exact"/>
        <w:ind w:left="480" w:leftChars="200"/>
        <w:rPr>
          <w:rFonts w:eastAsia="仿宋_GB2312"/>
        </w:rPr>
      </w:pPr>
      <w:r>
        <w:rPr>
          <w:rFonts w:eastAsia="仿宋_GB2312"/>
        </w:rPr>
        <w:t>联系人：</w:t>
      </w:r>
      <w:r>
        <w:rPr>
          <w:rFonts w:hint="eastAsia" w:eastAsia="仿宋_GB2312"/>
        </w:rPr>
        <w:t xml:space="preserve">尼先生    </w:t>
      </w:r>
      <w:r>
        <w:rPr>
          <w:rFonts w:eastAsia="仿宋_GB2312"/>
        </w:rPr>
        <w:t>联系电话：</w:t>
      </w:r>
      <w:r>
        <w:rPr>
          <w:rFonts w:hint="eastAsia" w:eastAsia="仿宋_GB2312"/>
        </w:rPr>
        <w:t>13908907700</w:t>
      </w:r>
    </w:p>
    <w:p>
      <w:pPr>
        <w:spacing w:line="460" w:lineRule="exact"/>
        <w:ind w:left="480" w:leftChars="200"/>
        <w:rPr>
          <w:rFonts w:eastAsia="仿宋_GB2312"/>
          <w:b/>
          <w:bCs/>
        </w:rPr>
      </w:pPr>
      <w:r>
        <w:rPr>
          <w:rFonts w:eastAsia="仿宋_GB2312"/>
          <w:b/>
          <w:bCs/>
        </w:rPr>
        <w:t>2、承担环境影响评价工作的单位名称及联系方式</w:t>
      </w:r>
    </w:p>
    <w:p>
      <w:pPr>
        <w:spacing w:line="460" w:lineRule="exact"/>
        <w:ind w:left="480" w:leftChars="200"/>
        <w:rPr>
          <w:rFonts w:eastAsia="仿宋_GB2312"/>
        </w:rPr>
      </w:pPr>
      <w:r>
        <w:rPr>
          <w:rFonts w:hint="eastAsia" w:eastAsia="仿宋_GB2312"/>
        </w:rPr>
        <w:t>单位名称：</w:t>
      </w:r>
      <w:r>
        <w:rPr>
          <w:rFonts w:eastAsia="仿宋_GB2312"/>
        </w:rPr>
        <w:t>冶金工业规划研究院</w:t>
      </w:r>
    </w:p>
    <w:p>
      <w:pPr>
        <w:spacing w:line="460" w:lineRule="exact"/>
        <w:ind w:left="480" w:leftChars="200"/>
        <w:rPr>
          <w:rFonts w:eastAsia="仿宋_GB2312"/>
        </w:rPr>
      </w:pPr>
      <w:r>
        <w:rPr>
          <w:rFonts w:hint="eastAsia" w:eastAsia="仿宋_GB2312"/>
        </w:rPr>
        <w:t>联系人：刘涛      联系电话：18610563210    邮箱：</w:t>
      </w:r>
      <w:r>
        <w:rPr>
          <w:rFonts w:eastAsia="仿宋_GB2312"/>
        </w:rPr>
        <w:t xml:space="preserve">liutao@mpi1972.com </w:t>
      </w:r>
    </w:p>
    <w:p>
      <w:pPr>
        <w:spacing w:line="460" w:lineRule="exact"/>
        <w:ind w:left="480" w:leftChars="200"/>
        <w:rPr>
          <w:rFonts w:eastAsia="仿宋_GB2312"/>
        </w:rPr>
      </w:pPr>
      <w:r>
        <w:rPr>
          <w:rFonts w:hint="eastAsia" w:eastAsia="仿宋_GB2312"/>
        </w:rPr>
        <w:t>联系人：张清宇    联系电话：13306523726    邮箱：</w:t>
      </w:r>
      <w:r>
        <w:rPr>
          <w:rFonts w:eastAsia="仿宋_GB2312"/>
        </w:rPr>
        <w:t>qy_zhang@</w:t>
      </w:r>
      <w:r>
        <w:rPr>
          <w:rFonts w:hint="eastAsia" w:eastAsia="仿宋_GB2312"/>
          <w:lang w:eastAsia="zh-CN"/>
        </w:rPr>
        <w:t>西藏</w:t>
      </w:r>
      <w:r>
        <w:rPr>
          <w:rFonts w:eastAsia="仿宋_GB2312"/>
        </w:rPr>
        <w:t xml:space="preserve">u.edu.cn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汉鼎简书宋">
    <w:altName w:val="宋体"/>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r>
      <w:rPr>
        <w:rFonts w:ascii="Times New Roman" w:hAnsi="Times New Roman" w:eastAsia="宋体" w:cs="Times New Roman"/>
        <w:kern w:val="2"/>
        <w:sz w:val="18"/>
        <w:szCs w:val="24"/>
        <w:lang w:val="en-US" w:eastAsia="zh-CN" w:bidi="ar-SA"/>
      </w:rPr>
      <w:pict>
        <v:rect id="文本框 9" o:spid="_x0000_s1025" style="position:absolute;left:0;margin-top:0pt;height:10.35pt;width:4.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right" w:leader="dot" w:pos="8306"/>
      </w:tabs>
      <w:rPr>
        <w:sz w:val="21"/>
        <w:szCs w:val="21"/>
        <w:u w:val="single"/>
      </w:rPr>
    </w:pPr>
    <w:r>
      <w:rPr>
        <w:rFonts w:hint="eastAsia" w:eastAsia="仿宋"/>
        <w:b/>
        <w:sz w:val="21"/>
        <w:szCs w:val="21"/>
        <w:u w:val="single"/>
      </w:rPr>
      <w:t xml:space="preserve">        </w:t>
    </w:r>
    <w:r>
      <w:rPr>
        <w:rFonts w:hint="eastAsia" w:eastAsia="仿宋"/>
        <w:b/>
        <w:sz w:val="21"/>
        <w:szCs w:val="21"/>
        <w:u w:val="single"/>
        <w:lang w:eastAsia="zh-CN"/>
      </w:rPr>
      <w:t>西藏自治区国家级有色金属产业基地</w:t>
    </w:r>
    <w:r>
      <w:rPr>
        <w:rFonts w:eastAsia="仿宋"/>
        <w:b/>
        <w:sz w:val="21"/>
        <w:szCs w:val="21"/>
        <w:u w:val="single"/>
      </w:rPr>
      <w:t>发展规划环境影响报告书</w:t>
    </w:r>
    <w:r>
      <w:rPr>
        <w:rFonts w:hint="eastAsia" w:eastAsia="仿宋"/>
        <w:b/>
        <w:sz w:val="21"/>
        <w:szCs w:val="21"/>
        <w:u w:val="single"/>
      </w:rPr>
      <w:t>公示</w:t>
    </w:r>
    <w:r>
      <w:rPr>
        <w:rFonts w:eastAsia="仿宋"/>
        <w:b/>
        <w:sz w:val="21"/>
        <w:szCs w:val="21"/>
        <w:u w:val="single"/>
      </w:rPr>
      <w:t>简本</w:t>
    </w:r>
    <w:r>
      <w:rPr>
        <w:rFonts w:hint="eastAsia" w:eastAsia="仿宋"/>
        <w:b/>
        <w:sz w:val="21"/>
        <w:szCs w:val="21"/>
        <w:u w:val="single"/>
      </w:rPr>
      <w:t xml:space="preserve">     </w:t>
    </w:r>
    <w:r>
      <w:rPr>
        <w:rFonts w:eastAsia="仿宋"/>
        <w:b/>
        <w:sz w:val="21"/>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7388403">
    <w:nsid w:val="171713F3"/>
    <w:multiLevelType w:val="multilevel"/>
    <w:tmpl w:val="171713F3"/>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1996262">
    <w:nsid w:val="061456E6"/>
    <w:multiLevelType w:val="multilevel"/>
    <w:tmpl w:val="061456E6"/>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61494563">
    <w:nsid w:val="63086523"/>
    <w:multiLevelType w:val="multilevel"/>
    <w:tmpl w:val="63086523"/>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12472715">
    <w:nsid w:val="601C618B"/>
    <w:multiLevelType w:val="multilevel"/>
    <w:tmpl w:val="601C618B"/>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99502209">
    <w:nsid w:val="3B933181"/>
    <w:multiLevelType w:val="multilevel"/>
    <w:tmpl w:val="3B933181"/>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5949832">
    <w:nsid w:val="0B155E88"/>
    <w:multiLevelType w:val="multilevel"/>
    <w:tmpl w:val="0B155E88"/>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88721631">
    <w:nsid w:val="7C7F5CDF"/>
    <w:multiLevelType w:val="multilevel"/>
    <w:tmpl w:val="7C7F5CDF"/>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1996262"/>
  </w:num>
  <w:num w:numId="2">
    <w:abstractNumId w:val="999502209"/>
  </w:num>
  <w:num w:numId="3">
    <w:abstractNumId w:val="1612472715"/>
  </w:num>
  <w:num w:numId="4">
    <w:abstractNumId w:val="387388403"/>
  </w:num>
  <w:num w:numId="5">
    <w:abstractNumId w:val="1661494563"/>
  </w:num>
  <w:num w:numId="6">
    <w:abstractNumId w:val="185949832"/>
  </w:num>
  <w:num w:numId="7">
    <w:abstractNumId w:val="2088721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szCs w:val="20"/>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paragraph" w:styleId="4">
    <w:name w:val="annotation subject"/>
    <w:basedOn w:val="5"/>
    <w:next w:val="5"/>
    <w:link w:val="29"/>
    <w:semiHidden/>
    <w:unhideWhenUsed/>
    <w:uiPriority w:val="0"/>
    <w:rPr>
      <w:b/>
      <w:bCs/>
    </w:rPr>
  </w:style>
  <w:style w:type="paragraph" w:styleId="5">
    <w:name w:val="annotation text"/>
    <w:basedOn w:val="1"/>
    <w:link w:val="28"/>
    <w:semiHidden/>
    <w:unhideWhenUsed/>
    <w:uiPriority w:val="0"/>
    <w:pPr>
      <w:jc w:val="left"/>
    </w:pPr>
  </w:style>
  <w:style w:type="paragraph" w:styleId="6">
    <w:name w:val="Normal Indent"/>
    <w:basedOn w:val="1"/>
    <w:qFormat/>
    <w:uiPriority w:val="0"/>
    <w:pPr>
      <w:spacing w:line="360" w:lineRule="auto"/>
      <w:ind w:firstLine="420" w:firstLineChars="200"/>
      <w:jc w:val="left"/>
    </w:pPr>
    <w:rPr>
      <w:rFonts w:ascii="宋体" w:hAnsi="宋体" w:eastAsia="宋体" w:cs="黑体"/>
    </w:rPr>
  </w:style>
  <w:style w:type="paragraph" w:styleId="7">
    <w:name w:val="Document Map"/>
    <w:basedOn w:val="1"/>
    <w:link w:val="27"/>
    <w:uiPriority w:val="0"/>
    <w:rPr>
      <w:rFonts w:ascii="宋体"/>
      <w:sz w:val="18"/>
      <w:szCs w:val="18"/>
    </w:rPr>
  </w:style>
  <w:style w:type="paragraph" w:styleId="8">
    <w:name w:val="toc 3"/>
    <w:basedOn w:val="1"/>
    <w:next w:val="1"/>
    <w:qFormat/>
    <w:uiPriority w:val="0"/>
    <w:pPr>
      <w:ind w:left="840" w:leftChars="400"/>
    </w:pPr>
  </w:style>
  <w:style w:type="paragraph" w:styleId="9">
    <w:name w:val="Balloon Text"/>
    <w:basedOn w:val="1"/>
    <w:link w:val="26"/>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Body Text Indent 3"/>
    <w:basedOn w:val="1"/>
    <w:qFormat/>
    <w:uiPriority w:val="0"/>
    <w:pPr>
      <w:adjustRightInd w:val="0"/>
      <w:spacing w:line="360" w:lineRule="auto"/>
      <w:ind w:firstLine="567"/>
      <w:jc w:val="left"/>
      <w:textAlignment w:val="baseline"/>
    </w:pPr>
    <w:rPr>
      <w:rFonts w:ascii="宋体"/>
      <w:kern w:val="0"/>
      <w:szCs w:val="20"/>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rPr>
  </w:style>
  <w:style w:type="character" w:styleId="17">
    <w:name w:val="Hyperlink"/>
    <w:basedOn w:val="16"/>
    <w:qFormat/>
    <w:uiPriority w:val="0"/>
    <w:rPr>
      <w:color w:val="0000FF"/>
      <w:u w:val="single"/>
    </w:rPr>
  </w:style>
  <w:style w:type="character" w:styleId="18">
    <w:name w:val="annotation reference"/>
    <w:basedOn w:val="16"/>
    <w:semiHidden/>
    <w:unhideWhenUsed/>
    <w:uiPriority w:val="0"/>
    <w:rPr>
      <w:sz w:val="21"/>
      <w:szCs w:val="21"/>
    </w:rPr>
  </w:style>
  <w:style w:type="paragraph" w:customStyle="1" w:styleId="19">
    <w:name w:val="正文1"/>
    <w:basedOn w:val="1"/>
    <w:qFormat/>
    <w:uiPriority w:val="0"/>
    <w:pPr>
      <w:spacing w:line="500" w:lineRule="exact"/>
      <w:ind w:firstLine="480" w:firstLineChars="200"/>
    </w:pPr>
    <w:rPr>
      <w:rFonts w:ascii="宋体" w:hAnsi="宋体" w:eastAsia="汉鼎简书宋"/>
      <w:szCs w:val="20"/>
    </w:rPr>
  </w:style>
  <w:style w:type="paragraph" w:customStyle="1" w:styleId="20">
    <w:name w:val="表名"/>
    <w:basedOn w:val="1"/>
    <w:qFormat/>
    <w:uiPriority w:val="0"/>
    <w:pPr>
      <w:autoSpaceDE w:val="0"/>
      <w:autoSpaceDN w:val="0"/>
      <w:adjustRightInd w:val="0"/>
      <w:spacing w:line="0" w:lineRule="atLeast"/>
      <w:jc w:val="center"/>
      <w:textAlignment w:val="baseline"/>
    </w:pPr>
    <w:rPr>
      <w:rFonts w:eastAsia="黑体"/>
      <w:spacing w:val="6"/>
      <w:kern w:val="0"/>
      <w:sz w:val="21"/>
      <w:szCs w:val="20"/>
    </w:rPr>
  </w:style>
  <w:style w:type="paragraph" w:customStyle="1" w:styleId="21">
    <w:name w:val="正文2"/>
    <w:basedOn w:val="1"/>
    <w:qFormat/>
    <w:uiPriority w:val="0"/>
    <w:pPr>
      <w:widowControl/>
      <w:spacing w:before="100" w:beforeAutospacing="1" w:after="100" w:afterAutospacing="1"/>
      <w:ind w:firstLine="200" w:firstLineChars="200"/>
    </w:pPr>
    <w:rPr>
      <w:szCs w:val="21"/>
    </w:rPr>
  </w:style>
  <w:style w:type="paragraph" w:customStyle="1" w:styleId="22">
    <w:name w:val="表格文字"/>
    <w:basedOn w:val="1"/>
    <w:next w:val="1"/>
    <w:qFormat/>
    <w:uiPriority w:val="0"/>
    <w:pPr>
      <w:autoSpaceDE w:val="0"/>
      <w:autoSpaceDN w:val="0"/>
      <w:adjustRightInd w:val="0"/>
      <w:spacing w:line="240" w:lineRule="atLeast"/>
      <w:jc w:val="center"/>
      <w:textAlignment w:val="baseline"/>
    </w:pPr>
    <w:rPr>
      <w:rFonts w:ascii="Calibri" w:hAnsi="Calibri" w:cs="黑体"/>
      <w:color w:val="000000"/>
      <w:szCs w:val="22"/>
    </w:rPr>
  </w:style>
  <w:style w:type="paragraph" w:customStyle="1" w:styleId="23">
    <w:name w:val="列出段落1"/>
    <w:basedOn w:val="1"/>
    <w:qFormat/>
    <w:uiPriority w:val="34"/>
    <w:pPr>
      <w:ind w:firstLine="420" w:firstLineChars="200"/>
    </w:pPr>
  </w:style>
  <w:style w:type="paragraph" w:customStyle="1" w:styleId="24">
    <w:name w:val="List Paragraph"/>
    <w:basedOn w:val="1"/>
    <w:unhideWhenUsed/>
    <w:qFormat/>
    <w:uiPriority w:val="99"/>
    <w:pPr>
      <w:ind w:firstLine="420" w:firstLineChars="200"/>
    </w:pPr>
  </w:style>
  <w:style w:type="paragraph" w:customStyle="1" w:styleId="25">
    <w:name w:val="3 Char"/>
    <w:basedOn w:val="1"/>
    <w:uiPriority w:val="0"/>
    <w:rPr>
      <w:sz w:val="21"/>
      <w:szCs w:val="21"/>
    </w:rPr>
  </w:style>
  <w:style w:type="character" w:customStyle="1" w:styleId="26">
    <w:name w:val="批注框文本 字符"/>
    <w:basedOn w:val="16"/>
    <w:link w:val="9"/>
    <w:qFormat/>
    <w:uiPriority w:val="0"/>
    <w:rPr>
      <w:rFonts w:ascii="Times New Roman" w:hAnsi="Times New Roman" w:eastAsia="宋体" w:cs="Times New Roman"/>
      <w:kern w:val="2"/>
      <w:sz w:val="18"/>
      <w:szCs w:val="18"/>
    </w:rPr>
  </w:style>
  <w:style w:type="character" w:customStyle="1" w:styleId="27">
    <w:name w:val="文档结构图 字符"/>
    <w:basedOn w:val="16"/>
    <w:link w:val="7"/>
    <w:uiPriority w:val="0"/>
    <w:rPr>
      <w:rFonts w:ascii="宋体"/>
      <w:kern w:val="2"/>
      <w:sz w:val="18"/>
      <w:szCs w:val="18"/>
    </w:rPr>
  </w:style>
  <w:style w:type="character" w:customStyle="1" w:styleId="28">
    <w:name w:val="批注文字 字符"/>
    <w:basedOn w:val="16"/>
    <w:link w:val="5"/>
    <w:semiHidden/>
    <w:uiPriority w:val="0"/>
    <w:rPr>
      <w:kern w:val="2"/>
      <w:sz w:val="24"/>
      <w:szCs w:val="24"/>
    </w:rPr>
  </w:style>
  <w:style w:type="character" w:customStyle="1" w:styleId="29">
    <w:name w:val="批注主题 字符"/>
    <w:basedOn w:val="28"/>
    <w:link w:val="4"/>
    <w:semiHidden/>
    <w:uiPriority w:val="0"/>
    <w:rPr>
      <w:b/>
      <w:bCs/>
      <w:kern w:val="2"/>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962</Words>
  <Characters>5484</Characters>
  <Lines>45</Lines>
  <Paragraphs>12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2018-08-29T09:12:00Z</dcterms:created>
  <dc:creator>Administrator</dc:creator>
  <cp:lastModifiedBy>田凯军</cp:lastModifiedBy>
  <cp:lastPrinted>2018-09-13T05:31:00Z</cp:lastPrinted>
  <dcterms:modified xsi:type="dcterms:W3CDTF">2018-09-17T04:22:58Z</dcterms:modified>
  <dc:title>1 项目概况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